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9B9" w:rsidRPr="004949B9" w:rsidRDefault="004949B9" w:rsidP="004949B9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Century Gothic" w:eastAsia="Times New Roman" w:hAnsi="Century Gothic" w:cs="Arial"/>
          <w:b/>
          <w:bCs/>
          <w:color w:val="FF9933"/>
          <w:sz w:val="44"/>
          <w:szCs w:val="44"/>
          <w:lang w:eastAsia="ru-RU"/>
        </w:rPr>
        <w:t>«Купола на Дону кроют золотом»</w:t>
      </w:r>
    </w:p>
    <w:p w:rsidR="004949B9" w:rsidRPr="004949B9" w:rsidRDefault="004949B9" w:rsidP="004949B9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0E666652" wp14:editId="6EA3AF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38750" cy="3486150"/>
            <wp:effectExtent l="0" t="0" r="0" b="0"/>
            <wp:wrapSquare wrapText="bothSides"/>
            <wp:docPr id="1" name="Рисунок 2" descr="hello_html_49ed0a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9ed0a9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Default="004949B9" w:rsidP="004949B9">
      <w:pPr>
        <w:shd w:val="clear" w:color="auto" w:fill="FFFFFF"/>
        <w:spacing w:after="0" w:line="420" w:lineRule="atLeast"/>
        <w:jc w:val="center"/>
        <w:rPr>
          <w:rFonts w:ascii="Century Gothic" w:eastAsia="Times New Roman" w:hAnsi="Century Gothic" w:cs="Arial"/>
          <w:b/>
          <w:bCs/>
          <w:color w:val="403152"/>
          <w:sz w:val="32"/>
          <w:szCs w:val="32"/>
          <w:u w:val="single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  <w:r w:rsidRPr="004949B9">
        <w:rPr>
          <w:rFonts w:ascii="Century Gothic" w:eastAsia="Times New Roman" w:hAnsi="Century Gothic" w:cs="Arial"/>
          <w:b/>
          <w:bCs/>
          <w:color w:val="403152"/>
          <w:sz w:val="32"/>
          <w:szCs w:val="32"/>
          <w:u w:val="single"/>
          <w:lang w:eastAsia="ru-RU"/>
        </w:rPr>
        <w:t>Цели и задачи мероприятия:</w:t>
      </w:r>
    </w:p>
    <w:p w:rsidR="004949B9" w:rsidRPr="004949B9" w:rsidRDefault="004949B9" w:rsidP="004949B9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t xml:space="preserve">1.Знакомство с историей создания и существование храма в посёлке Шолоховский </w:t>
      </w:r>
      <w:proofErr w:type="spellStart"/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t>Белокалитвинского</w:t>
      </w:r>
      <w:proofErr w:type="spellEnd"/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t xml:space="preserve"> района.</w:t>
      </w:r>
    </w:p>
    <w:p w:rsidR="004949B9" w:rsidRPr="004949B9" w:rsidRDefault="004949B9" w:rsidP="004949B9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t>2.Формирование интереса к изучению православной культуры родного края.</w:t>
      </w:r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br/>
        <w:t>3.Изучение архитектурных особенностей построения храмов, основного внутреннего и внешнего убранства.</w:t>
      </w:r>
    </w:p>
    <w:p w:rsidR="004949B9" w:rsidRPr="004949B9" w:rsidRDefault="004949B9" w:rsidP="004949B9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t>4.Формирование представления о том, что храмы – великие памятники российской архитектуры и культуры.</w:t>
      </w:r>
    </w:p>
    <w:p w:rsidR="004949B9" w:rsidRPr="004949B9" w:rsidRDefault="004949B9" w:rsidP="004949B9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Century Gothic" w:eastAsia="Times New Roman" w:hAnsi="Century Gothic" w:cs="Arial"/>
          <w:b/>
          <w:bCs/>
          <w:color w:val="403152"/>
          <w:sz w:val="27"/>
          <w:szCs w:val="27"/>
          <w:lang w:eastAsia="ru-RU"/>
        </w:rPr>
        <w:t>5.Воспитание любви к родине, духовного и эстетического восприятия православной архитектуры, уважение к духовным и художественно-эстетическим традициям русского народа.</w:t>
      </w:r>
    </w:p>
    <w:p w:rsidR="004949B9" w:rsidRPr="004949B9" w:rsidRDefault="004949B9" w:rsidP="004949B9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4949B9" w:rsidRPr="004949B9" w:rsidRDefault="004949B9" w:rsidP="004949B9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Ход мероприятия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1.Организационный момент</w:t>
      </w: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2. Чтение учащимся стихотворения </w:t>
      </w:r>
      <w:proofErr w:type="spellStart"/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А.Блока</w:t>
      </w:r>
      <w:proofErr w:type="spellEnd"/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«Под звуки колокольного звона».</w:t>
      </w: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Люблю высокие соборы,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Душой смиряясь посещать,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Входить на сумрачные хоры,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толпе поющих исчезать.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Боюсь души моей двуликой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осторожно хороню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Свой образ дьявольский и дикий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сию священную броню.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своей молитве суеверной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Ищу защиты у Христа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из-под маски лицемерной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Смеются лживые уста.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тихо, с неизменным ликом,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 мерцанье </w:t>
      </w:r>
      <w:proofErr w:type="spellStart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мёртвенном</w:t>
      </w:r>
      <w:proofErr w:type="spellEnd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свечей,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Бужу я память о двуликом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сердцах молящихся людей.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 – содрогнулись, смолкли хоры,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смятенье бросились бежать…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Люблю высокие соборы,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Душой смиряясь посещать. </w:t>
      </w: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0970196E" wp14:editId="57A0DA8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76475" cy="3409950"/>
            <wp:effectExtent l="0" t="0" r="9525" b="0"/>
            <wp:wrapSquare wrapText="bothSides"/>
            <wp:docPr id="2" name="Рисунок 3" descr="hello_html_m5373b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373b60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3.Слово педагога.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последнее время общество, в котором мы живем, все чаще стало задумываться о возрождении давно забытых или утраченных духовных ценностей. Сейчас достаточно большое количество людей стало верить в Бога. Многие из нас в самые трудные минуты своей жизни, несмотря на различные обстоятельства, находят в себе силы и возможности прийти в храм и попросить помощи у Господа.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мы молимся Богу, всем святым и просим здоровья, счастья и любви для своих близких и родных. Естественно, нам хочется прийти в церковь и поставить свечу у иконы, однако бывает так, что прийти-то некуда, поэтому и возникает желание возвести храм в своем городе или селе. Это, конечно, задача сложная, но выполнимая. Сегодня мы с вами отправимся в путешествие по святым местам нашей родной Ростовской области, а именно нашего посёлка Шолоховский.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Вы, наверно, догадались, что наш путь ляжет к храму имени святого мученика Виктора </w:t>
      </w:r>
      <w:proofErr w:type="spellStart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Никомедийского</w:t>
      </w:r>
      <w:proofErr w:type="spellEnd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людных местах стоят и украшают русские пейзажи православные храмы </w:t>
      </w:r>
      <w:proofErr w:type="gramStart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Невозможно</w:t>
      </w:r>
      <w:proofErr w:type="gramEnd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представить себе современный русский посёлок или город без этого сооружения. Эти особенные, неповторимые и вместе с тем родные друг другу архитектурные сооружения всегда были главным украшением городских и сельских пейзажей России.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купола и кресты видны издали, к ним ведут главные дороги. А ещё православные храмы отличаются своим неповторимым колокольным звоном.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-А кто из вас был в храме? (Ответы детей – в храме нашего посёлка)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каких храмах вы были? (Ответы детей – в храмах города белая Калитва, хутор Дядино, Тацинский храм и другие).</w:t>
      </w: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4.Раскрытие темы мероприятия.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Педагог: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Сегодня</w:t>
      </w:r>
      <w:proofErr w:type="gramEnd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 будем говорить о храмах нашего посёлка, города и района. У каждого из них есть своё название и история. В центре </w:t>
      </w: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нашего 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посёлка расположен храм в честь </w:t>
      </w:r>
      <w:r w:rsidRPr="004949B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Святого мученика</w:t>
      </w:r>
      <w:r w:rsidRPr="004949B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Виктора </w:t>
      </w:r>
      <w:proofErr w:type="spellStart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Никомедийского</w:t>
      </w:r>
      <w:proofErr w:type="spellEnd"/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Храмовое строительство существенно отличается от строительства других архитектурных форм. Прежде всего, это место единения человека с Богом, поэтому место для храма нужно выбирать соответствующее. Необходимо сделать проект храма и этим занимается архитектурно-проектная мастерская.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Несмотря на разнообразие архитектурных стилей (древнее зодчество, русское барокко, классицизм, ампир), каждый православный храм, согласно традициям, строится алтарём на восток. Местные органы власти вместе с архисекретными мастерскими выделили прекрасный участок в центре нашего посёлка и началось строительство храма.</w:t>
      </w:r>
    </w:p>
    <w:p w:rsidR="004949B9" w:rsidRPr="004949B9" w:rsidRDefault="004949B9" w:rsidP="004949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894DDF4" wp14:editId="0C90FC2D">
            <wp:extent cx="4914900" cy="3686175"/>
            <wp:effectExtent l="0" t="0" r="0" b="9525"/>
            <wp:docPr id="3" name="Рисунок 3" descr="hello_html_6b67a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b67a76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 xml:space="preserve">Строительство самого молодого храма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Волгодонской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епархии начато в мае 2011 года.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213B846" wp14:editId="2B8659A2">
            <wp:extent cx="2847975" cy="1895475"/>
            <wp:effectExtent l="0" t="0" r="9525" b="9525"/>
            <wp:docPr id="4" name="Рисунок 4" descr="hello_html_1682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68200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9913F15" wp14:editId="628C001B">
            <wp:extent cx="2762250" cy="1905000"/>
            <wp:effectExtent l="0" t="0" r="0" b="0"/>
            <wp:docPr id="5" name="Рисунок 5" descr="hello_html_470b3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70b3c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За основу архитектор Г.А. Шевченко взял храм Георгия Победоносца в городе Видное Московской области. Возводился храм только на пожертвования при содействии члена попечительского совета — губернатора Ростовской области В.Ю. Голубева. Храм расписан в древнерусском стиле, иконостас из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литьевогокамня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изготовлен мастерами предприятия «Грант» (г. Волгодонск). В 2012 году была установлена колокольня.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lang w:eastAsia="ru-RU"/>
        </w:rPr>
        <w:t>Роспись храма в поселке Шолоховский</w:t>
      </w:r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Художники иконописной мастерской «Гранта» выполнили храмовую роспись (более 1000 </w:t>
      </w:r>
      <w:proofErr w:type="spellStart"/>
      <w:proofErr w:type="gramStart"/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кв.м</w:t>
      </w:r>
      <w:proofErr w:type="spellEnd"/>
      <w:proofErr w:type="gramEnd"/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) для строящегося прихода </w:t>
      </w:r>
      <w:proofErr w:type="spellStart"/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вмч</w:t>
      </w:r>
      <w:proofErr w:type="spellEnd"/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. Виктора </w:t>
      </w:r>
      <w:proofErr w:type="spellStart"/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Никомидийского</w:t>
      </w:r>
      <w:proofErr w:type="spellEnd"/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</w:r>
      <w:r w:rsidRPr="004949B9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Ранее изготовлены:</w:t>
      </w:r>
    </w:p>
    <w:p w:rsidR="004949B9" w:rsidRPr="004949B9" w:rsidRDefault="004949B9" w:rsidP="004949B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Иконостас из литьевого камня с имитацией мрамора, малахита, декоративные изделия с сусальным золочением, иконы в старорусском стиле;</w:t>
      </w:r>
    </w:p>
    <w:p w:rsidR="004949B9" w:rsidRPr="004949B9" w:rsidRDefault="004949B9" w:rsidP="004949B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Изделия внутреннего убранства;</w:t>
      </w:r>
    </w:p>
    <w:p w:rsidR="004949B9" w:rsidRPr="004949B9" w:rsidRDefault="004949B9" w:rsidP="004949B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Своды и кровля с облицовкой оксидом титана «под медь».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2013 году храм приобрёл белоснежный вид, строительство полностью закончилось.</w:t>
      </w:r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С тех пор многочисленные жители этого крупного шахтёрского посёлка считают этот храм главной достопримечательностью.</w:t>
      </w: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2C8C48EF" wp14:editId="2B9C58E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90925" cy="2390775"/>
            <wp:effectExtent l="0" t="0" r="9525" b="9525"/>
            <wp:wrapSquare wrapText="bothSides"/>
            <wp:docPr id="6" name="Рисунок 6" descr="hello_html_m1b522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b522e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24 августа 2013 года митрополит Ростовский и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Новочеркасский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Меркурий в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сослужении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епископа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Волгодонского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Сальского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Корнилия</w:t>
      </w:r>
      <w:proofErr w:type="spellEnd"/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епископа Шахтинского и Миллеровского Игнатия совершил </w:t>
      </w:r>
      <w:r w:rsidRPr="004949B9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освящение храма.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 Божественной литургией молились губернатор Ростовской области Василий Юрьевич Голубев, члены правительства Ростовской области, многочисленные жители этого крупного шахтёрского посёлка. Губернатор передал в дар храму иконы Христа Спасителя и великомученика Георгия Победоносца.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Митрополит Меркурий, передав в дар церкви напрестольное Евангелие, вручил ордена Русской Православной Церкви от Святейшего Патриарха Московского и всея Руси Кирилла благотворителям храма.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Сейчас Божественная литургия и вечернее богослужение совершаются ежедневно. Вместе с храмом возрождается и церковная жизнь. При храме созданы и работают библиотека православной литературы, Воскресная школа для детей, проводятся Духовные беседы для взрослых. В Воскресную школу ходят и ребята из нашего посёлка. На олимпиадах по Основам православной культуры и светской этики они получают первые места. 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Золотые кресты над белоснежными куполами храма виднеются издали, как бы плывя по бесконечному небосводу и призывая под свою сень. Сюда спешат прихожане близлежащих селений на литургию, едут многочисленные туристы из разных мест мира, чтобы увидеть храм и помолиться за здоровье родных и близких.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Arial" w:eastAsia="Times New Roman" w:hAnsi="Arial" w:cs="Arial"/>
          <w:b/>
          <w:bCs/>
          <w:color w:val="984806"/>
          <w:sz w:val="27"/>
          <w:szCs w:val="27"/>
          <w:lang w:eastAsia="ru-RU"/>
        </w:rPr>
        <w:t>Посещение нашего храма группой детей детского сада «Солнышко»</w:t>
      </w: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1CD6C69A" wp14:editId="76CC2D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67150" cy="2438400"/>
            <wp:effectExtent l="0" t="0" r="0" b="0"/>
            <wp:wrapSquare wrapText="bothSides"/>
            <wp:docPr id="7" name="Рисунок 7" descr="hello_html_m672b8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72b850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B9" w:rsidRPr="004949B9" w:rsidRDefault="004949B9" w:rsidP="004949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 сентября в наш храм пришли дети из детского сада «Солнышко».</w:t>
      </w:r>
    </w:p>
    <w:p w:rsidR="004949B9" w:rsidRPr="004949B9" w:rsidRDefault="004949B9" w:rsidP="004949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Сотрудники и воспитатели хотя и заранее договорились с нашим батюшкой отцом Михаилом об этом посещении, но все равно пришлось батюшку немного подождать-он был занят по просьбе прихожанина.</w:t>
      </w:r>
      <w:r w:rsidRPr="004949B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768DCA40" wp14:editId="7A6E267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48100" cy="2362200"/>
            <wp:effectExtent l="0" t="0" r="0" b="0"/>
            <wp:wrapSquare wrapText="bothSides"/>
            <wp:docPr id="8" name="Рисунок 8" descr="hello_html_35566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5566d8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B9" w:rsidRPr="004949B9" w:rsidRDefault="004949B9" w:rsidP="004949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Отец Михаил рассказал детям о духовном мире, ангелах, Иисусе Христе, Божией Матери, устройстве храма, иконах и ответил на вопросы.</w:t>
      </w:r>
    </w:p>
    <w:p w:rsidR="004949B9" w:rsidRPr="004949B9" w:rsidRDefault="004949B9" w:rsidP="004949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949B9" w:rsidRPr="004949B9" w:rsidRDefault="004949B9" w:rsidP="004949B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руководством воспитателей ребята возжигали свечи, пили святую воду и учились правильно креститься.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и закончилось наше путешествие по святому месту нашего родного посёлка. Это только небольшой экскурс в историю. Многие исторические объекты нас ещё ждут впереди. Это и село Дядино, Тацинский район и многие другие. Мы не только познакомимся с храмами, но поговорим и обсудим 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внутреннее и внешнее убранство церквей, познакомимся с иконами, послушаем завораживающий колокольный звон.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настоящее время в некоторых деревнях и сёлах нашего района люди пытаются сохранить то, что ещё уцелело и не поддалось времени, пытаются восстановить своими силами то, что когда-то служило местом духовности, святости.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нужно сделать для того, чтобы сохранить храмы, эти великие архитектурные памятники? (Ответы детей).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Педагог</w:t>
      </w: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Я считаю, что всё зависит от людей и их воли, желания восстановить храм. Когда есть воля, желание возродить храм, то рано или поздно появляются и деньги, и богатый спонсор, и просто энтузиасты и тому масса примеров.</w:t>
      </w:r>
    </w:p>
    <w:p w:rsidR="004949B9" w:rsidRPr="004949B9" w:rsidRDefault="004949B9" w:rsidP="00494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949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 великие храмы останутся с нами, если мы этого захотим. Если мы вначале создадим храм в своём сердце и душе.</w:t>
      </w:r>
    </w:p>
    <w:p w:rsidR="00317E19" w:rsidRDefault="004949B9"/>
    <w:sectPr w:rsidR="00317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592C"/>
    <w:multiLevelType w:val="multilevel"/>
    <w:tmpl w:val="670C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BF"/>
    <w:rsid w:val="000C60EF"/>
    <w:rsid w:val="004949B9"/>
    <w:rsid w:val="00BE37BF"/>
    <w:rsid w:val="00E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4893E"/>
  <w15:chartTrackingRefBased/>
  <w15:docId w15:val="{FEC30EAC-2D4D-4170-82D8-0FEAF006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6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1158</Words>
  <Characters>6604</Characters>
  <Application>Microsoft Office Word</Application>
  <DocSecurity>0</DocSecurity>
  <Lines>55</Lines>
  <Paragraphs>15</Paragraphs>
  <ScaleCrop>false</ScaleCrop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2022-03-02T10:36:00Z</dcterms:created>
  <dcterms:modified xsi:type="dcterms:W3CDTF">2022-03-02T10:38:00Z</dcterms:modified>
</cp:coreProperties>
</file>