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55" w:rsidRPr="00C21203" w:rsidRDefault="00903A55" w:rsidP="000616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Активизация познавательной деятельности на уроках </w:t>
      </w:r>
      <w:proofErr w:type="spellStart"/>
      <w:r w:rsidRPr="00C21203">
        <w:rPr>
          <w:rFonts w:ascii="Times New Roman" w:eastAsia="Times New Roman" w:hAnsi="Times New Roman" w:cs="Times New Roman"/>
          <w:b/>
          <w:bCs/>
          <w:sz w:val="28"/>
          <w:szCs w:val="28"/>
        </w:rPr>
        <w:t>лозоплетения</w:t>
      </w:r>
      <w:proofErr w:type="spellEnd"/>
      <w:r w:rsidRPr="00C2120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03A55" w:rsidRPr="000402CD" w:rsidRDefault="00574607" w:rsidP="000616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</w:p>
    <w:p w:rsidR="00903A55" w:rsidRPr="000402CD" w:rsidRDefault="00903A55" w:rsidP="000616C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02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03A55" w:rsidRPr="000402CD" w:rsidRDefault="00903A55" w:rsidP="00061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0402CD">
        <w:rPr>
          <w:rFonts w:ascii="Helvetica" w:eastAsia="Times New Roman" w:hAnsi="Helvetica" w:cs="Times New Roman"/>
          <w:color w:val="5A5A5A"/>
          <w:sz w:val="28"/>
          <w:szCs w:val="28"/>
        </w:rPr>
        <w:t>﻿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Система работы учителя трудового 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>обучения коррекционной школы по активизации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деятельности основана на использовании таких методов обучения, которые максимально повышают уровень познавательной активности школьников с умственной отсталостью, побуждают их к старательному учению. Важно учитывать индивидуальные способности учащихся. Одни трудно входят в работу, но заинтересовавшись, выполняют работу до конца. Другие быстро загораются и быстро теряют интерес к делу, поэтому их надо постоянно стимулировать. К каждому требуется индивидуальный подход, каждому необходимо создать ситуацию успеха.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0616CD">
        <w:rPr>
          <w:rFonts w:ascii="Times New Roman" w:eastAsia="Times New Roman" w:hAnsi="Times New Roman" w:cs="Times New Roman"/>
          <w:sz w:val="28"/>
          <w:szCs w:val="28"/>
        </w:rPr>
        <w:t xml:space="preserve">а по активизации познавательной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деятельности начинается с самого первого урока и присутствует на каждом последующемуроке. Знакомя ребят с содержанием работ в   мастерской лозоплетения, объясняется, что на занятиях они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будут изготавливать изделия для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дома и школы, производить ремонт плетеных изделий, при этом объясняется общественная значимость их труда,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демонстрируются работы, выполненные учащимися прошлых лет.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Перед изготовлением того или иного изделия анализируются его конструкция, выбираются материалы и разрабатывается технологическая карта, при этом внимательно выслушиваются и обсуждаются все предложения, выбирается лучшее решение. С целью качественного выполнения задания учащимся предлагается самостоятельно составить план предстоящей работы, используя который, умственно отсталые учащиеся воспроизводят порядок выполнения задания, что помогает формированию теоретического и образно-предметного мышления.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Для закрепления навыка работы с литературой по </w:t>
      </w:r>
      <w:proofErr w:type="spellStart"/>
      <w:r w:rsidRPr="00C21203">
        <w:rPr>
          <w:rFonts w:ascii="Times New Roman" w:eastAsia="Times New Roman" w:hAnsi="Times New Roman" w:cs="Times New Roman"/>
          <w:sz w:val="28"/>
          <w:szCs w:val="28"/>
        </w:rPr>
        <w:t>лозоплетению</w:t>
      </w:r>
      <w:proofErr w:type="spellEnd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 учащимся даются различные посильные задания. Они должны постараться не читать, а пересказывать свое сообщение. При таком виде работы умственно отсталые учащиеся учатся анализировать и обобщать материал, развивается их устная речь. Благодаря этому, учащиеся, впоследствии, не стесняются высказывать свои мысли и суждения.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Часто используется проблемный подход в обучении. Основой данного метода является создание на уроке проблемной ситуации, когда учащиеся выдвигают свои пути решения данной проблемы. Это способствует формированию у учащихся коррекционной школы приемов умственной деятельности, анализа, синтеза, сравнения, обобщения, установления причинно-следственных связей.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lastRenderedPageBreak/>
        <w:t>Важную роль в обучении умственно отсталых учащихся играет сознательное овладение технической терминологией, лучшееусвоение которой осуществляется при работе с конкретными объектами. В процессе изложения технических сведений учительиспользует общепринятую техническую терминологию, учащиеся делают соответствующие записи в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тетради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Дети любят всё потрогать руками, поэтому развитие мелкой моторики идёт постоянно: разметка, обводка, шлифование, вырезание, работа на различном оборудовании, использование различных видов материалов. Включение в урок разнообразных игровых действий, при помощи которых решается та или иная умственная задача, поддерживают и усиливают интерес детей к учебному предмету.   Используются дидактические игры.  Игры очень хорошо уживаются с «серьезным» учением, включение их в урок делает процесс обучения интенсивным и занимательным, создает у детей бодрое рабочее настроение, облегчает преодоление трудностей в усвоении учебного материала.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В начале каждой четверти, а также при изучении новых инструментов и приёмов работы учащиеся знакомятся с различнымиинструкциями по технике безопасности (ТБ). Кроме использования обучающих видеороликов, большой интерес у учащихся вызываетиспользование ролевых игр с созданием проблемных ситуаций, где одни ребята разыгрывают нарушение правил безопасной работы, а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другие пытаются определить нарушения и выступают в роли инспекторов по ТБ. Такие игры, безусловно, повышают активностьучащихся, и тем самым способствуют лучшему изучению правил безопасного труда. Лучшие «инспектора по ТБ» в дальнейшем остаются в   роли инструментальщика, стараясь работать без нарушений.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Кроме инструментальщика в начале каждой четверти, назначаются «бригадир», санитар и цветовод. К каждой «должности» разрабатываются свои «должностные» инструкции. Всё это не только повышает учебно-трудовую активность учащихся на уроках, но идисциплинирует, позволяет почувствовать себя взрослым.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Объяснение нового материала сопровождается демонстрацией наглядных пособий. 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>Это образцы, их изображения, модели,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инструкционные, технологические, предметно-технологические карты, таблицы, карточки, раздаточный материал.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> Упражнения на урокахтрудового обучения даются учащимся дозировано. Учащиеся овладевают новыми знаниями и трудовыми умениями, повторяютпройденный ранее материал, постепенно повышая самостоятельность. Переходить к более сложным техническим приемам работы, минуя повторения простых, чревато появлением неудач и ошибок, потерей ощущения успеха и, как следствие, снижением учебно-трудовой активности учащихся.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Эффективным средством активизации познавательной   деятельности учащихся, безусловно, являются экскурсии. Начиная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изучени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пород ивы, учащиеся посещают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природные ивняки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где знакомятся с  различными видами, произрастающими в нашей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местности. Изучая изготовление плетеной мебели, учащиеся посещают не только частное предприятие 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21203">
        <w:rPr>
          <w:rFonts w:ascii="Times New Roman" w:eastAsia="Times New Roman" w:hAnsi="Times New Roman" w:cs="Times New Roman"/>
          <w:sz w:val="28"/>
          <w:szCs w:val="28"/>
        </w:rPr>
        <w:t>Чермозская</w:t>
      </w:r>
      <w:proofErr w:type="spellEnd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 лоза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 но и </w:t>
      </w:r>
      <w:proofErr w:type="spellStart"/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Чермозский</w:t>
      </w:r>
      <w:proofErr w:type="spellEnd"/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городской музей.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Нельзя переоценить значение в активизации учащихся на уроках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лозоплетения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использование ИКТ. Само наличие на уроке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а уже повышает активность ребят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и тогда становится возможным рассмотрение мелких деталей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изделия – образца,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детально провести разбор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ошибок сделанных при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изготовлении изделий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, технологических карт и други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х наглядных пособий. Активизирую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т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познавательную 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деятельность учащихся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презентаци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к урокам, различны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видеосюжет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и фотографи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Любая деятельность предполагает наличие морального стимула, которым является, прежде всего, удовлетворенность итогами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своих действий. Отметка в журнале и дневнике, как показывает практика, остается как бы скрытой для большинства школьников и имеет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минимальный эффект для активизации мотивационной сферы учебной деятельности.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Выставка работ учащихся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, где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все они подписаны </w:t>
      </w:r>
      <w:proofErr w:type="gramStart"/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>дноклассники, педагоги, родители, ученики других классов видят 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качество выполненных 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>оценивают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и зачастую выражают одобрениеуспехам того или иного учащегося. Умелое сочетание общепринятой и нравственно-поощрительной оценок труда умственно отсталыхшкольников приносит заметный эффект в воспитательном плане, способствует повышению интереса учащихся к учебе, их активности,</w:t>
      </w:r>
      <w:r w:rsidR="000402CD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помогает решать задачи формирования и коррекции личностных свойств.</w:t>
      </w:r>
    </w:p>
    <w:p w:rsidR="00903A55" w:rsidRPr="00C21203" w:rsidRDefault="00903A55" w:rsidP="000616C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Таким образом, активизация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деятельности умственно отсталых учащихся на уроках 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>лозоплетения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 в</w:t>
      </w:r>
      <w:r w:rsidR="00CB61F8" w:rsidRPr="00C2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203">
        <w:rPr>
          <w:rFonts w:ascii="Times New Roman" w:eastAsia="Times New Roman" w:hAnsi="Times New Roman" w:cs="Times New Roman"/>
          <w:sz w:val="28"/>
          <w:szCs w:val="28"/>
        </w:rPr>
        <w:t>коррекционной школе определяется содержанием программного материала, использованием учителем трудового обучениясовременных образовательных технологий и действенной системой оценки качества деятельности учащихся с умственной отсталостью.</w:t>
      </w:r>
    </w:p>
    <w:p w:rsidR="00903A55" w:rsidRPr="00C21203" w:rsidRDefault="00903A55" w:rsidP="000616CD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:rsidR="00903A55" w:rsidRPr="00C21203" w:rsidRDefault="00903A55" w:rsidP="000616C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1. Алексеев М.Ю. Применение новых технологий в образовании / М.Ю. Алексеев, С.И. Золотова. – Троицк, 2005. – 62 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55" w:rsidRPr="00C21203" w:rsidRDefault="00903A55" w:rsidP="000616C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>2. Воспитание и обучение детей во вспомогательной школе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од ред. В. Воронковой. – М.: Школа-пресс, 1994. – 416 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55" w:rsidRPr="00C21203" w:rsidRDefault="00903A55" w:rsidP="000616C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C21203">
        <w:rPr>
          <w:rFonts w:ascii="Times New Roman" w:eastAsia="Times New Roman" w:hAnsi="Times New Roman" w:cs="Times New Roman"/>
          <w:sz w:val="28"/>
          <w:szCs w:val="28"/>
        </w:rPr>
        <w:t>Дульнев</w:t>
      </w:r>
      <w:proofErr w:type="spellEnd"/>
      <w:r w:rsidRPr="00C21203">
        <w:rPr>
          <w:rFonts w:ascii="Times New Roman" w:eastAsia="Times New Roman" w:hAnsi="Times New Roman" w:cs="Times New Roman"/>
          <w:sz w:val="28"/>
          <w:szCs w:val="28"/>
        </w:rPr>
        <w:t xml:space="preserve"> Г.М. Основы трудового обучения во вспомогательной школе. – М.: Просвещение, 1969. – 57 </w:t>
      </w:r>
      <w:proofErr w:type="gramStart"/>
      <w:r w:rsidRPr="00C2120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21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A55" w:rsidRPr="00C21203" w:rsidRDefault="00903A55" w:rsidP="000616C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1203">
        <w:rPr>
          <w:rFonts w:ascii="Times New Roman" w:eastAsia="Times New Roman" w:hAnsi="Times New Roman" w:cs="Times New Roman"/>
          <w:sz w:val="28"/>
          <w:szCs w:val="28"/>
        </w:rPr>
        <w:lastRenderedPageBreak/>
        <w:t>4. Мирский C.Л. Применение наглядных средств на уроках труда в специальной (коррекционной) школе // Дефектология. – 2003. – №1. – С. 46–53.</w:t>
      </w:r>
    </w:p>
    <w:p w:rsidR="00903A55" w:rsidRPr="00C21203" w:rsidRDefault="00903A55" w:rsidP="000616CD">
      <w:pPr>
        <w:rPr>
          <w:rFonts w:ascii="Times New Roman" w:hAnsi="Times New Roman" w:cs="Times New Roman"/>
        </w:rPr>
      </w:pPr>
    </w:p>
    <w:sectPr w:rsidR="00903A55" w:rsidRPr="00C21203" w:rsidSect="00A8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2E6"/>
    <w:multiLevelType w:val="multilevel"/>
    <w:tmpl w:val="04B8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7F77"/>
    <w:multiLevelType w:val="multilevel"/>
    <w:tmpl w:val="A29C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A55"/>
    <w:rsid w:val="000402CD"/>
    <w:rsid w:val="000616CD"/>
    <w:rsid w:val="003D0E66"/>
    <w:rsid w:val="00574607"/>
    <w:rsid w:val="00903A55"/>
    <w:rsid w:val="00A86964"/>
    <w:rsid w:val="00C21203"/>
    <w:rsid w:val="00CB61F8"/>
    <w:rsid w:val="00F7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2016-12-26T19:12:00Z</dcterms:created>
  <dcterms:modified xsi:type="dcterms:W3CDTF">2022-01-16T14:42:00Z</dcterms:modified>
</cp:coreProperties>
</file>