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91C" w:rsidRDefault="002E591C" w:rsidP="002E591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666666"/>
          <w:sz w:val="28"/>
          <w:szCs w:val="28"/>
        </w:rPr>
      </w:pPr>
      <w:r>
        <w:rPr>
          <w:b/>
          <w:color w:val="666666"/>
          <w:sz w:val="28"/>
          <w:szCs w:val="28"/>
        </w:rPr>
        <w:t>Особенности педализац</w:t>
      </w:r>
      <w:r w:rsidR="005B2113">
        <w:rPr>
          <w:b/>
          <w:color w:val="666666"/>
          <w:sz w:val="28"/>
          <w:szCs w:val="28"/>
        </w:rPr>
        <w:t>ии композиторов-импрессионистов</w:t>
      </w:r>
    </w:p>
    <w:p w:rsidR="005B2113" w:rsidRDefault="005B2113" w:rsidP="002E591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666666"/>
          <w:sz w:val="28"/>
          <w:szCs w:val="28"/>
        </w:rPr>
      </w:pPr>
    </w:p>
    <w:p w:rsidR="005B2113" w:rsidRDefault="005B2113" w:rsidP="005B2113">
      <w:pPr>
        <w:pStyle w:val="a3"/>
        <w:shd w:val="clear" w:color="auto" w:fill="FFFFFF"/>
        <w:spacing w:before="0" w:beforeAutospacing="0" w:after="0" w:afterAutospacing="0"/>
        <w:jc w:val="right"/>
        <w:rPr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>Н.В. Дубровская</w:t>
      </w:r>
    </w:p>
    <w:p w:rsidR="005B2113" w:rsidRPr="005B2113" w:rsidRDefault="005B2113" w:rsidP="005B2113">
      <w:pPr>
        <w:pStyle w:val="a3"/>
        <w:shd w:val="clear" w:color="auto" w:fill="FFFFFF"/>
        <w:spacing w:before="0" w:beforeAutospacing="0" w:after="0" w:afterAutospacing="0"/>
        <w:jc w:val="right"/>
        <w:rPr>
          <w:color w:val="666666"/>
          <w:sz w:val="28"/>
          <w:szCs w:val="28"/>
        </w:rPr>
      </w:pPr>
    </w:p>
    <w:p w:rsidR="002E591C" w:rsidRPr="002E591C" w:rsidRDefault="002E591C" w:rsidP="002E591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666666"/>
          <w:sz w:val="28"/>
          <w:szCs w:val="28"/>
        </w:rPr>
      </w:pPr>
    </w:p>
    <w:p w:rsidR="004B154D" w:rsidRPr="00CA0914" w:rsidRDefault="004B154D" w:rsidP="00CA0914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666666"/>
          <w:sz w:val="28"/>
          <w:szCs w:val="28"/>
        </w:rPr>
      </w:pPr>
      <w:r w:rsidRPr="00CA0914">
        <w:rPr>
          <w:color w:val="666666"/>
          <w:sz w:val="28"/>
          <w:szCs w:val="28"/>
        </w:rPr>
        <w:t>«Педаль - лунный свет, льющийся на пейзаж» (</w:t>
      </w:r>
      <w:proofErr w:type="spellStart"/>
      <w:r w:rsidRPr="00CA0914">
        <w:rPr>
          <w:color w:val="666666"/>
          <w:sz w:val="28"/>
          <w:szCs w:val="28"/>
        </w:rPr>
        <w:t>Ф.Бузони</w:t>
      </w:r>
      <w:proofErr w:type="spellEnd"/>
      <w:r w:rsidRPr="00CA0914">
        <w:rPr>
          <w:color w:val="666666"/>
          <w:sz w:val="28"/>
          <w:szCs w:val="28"/>
        </w:rPr>
        <w:t>).</w:t>
      </w:r>
    </w:p>
    <w:p w:rsidR="002E591C" w:rsidRPr="00CA0914" w:rsidRDefault="002E591C" w:rsidP="00CA0914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666666"/>
          <w:sz w:val="28"/>
          <w:szCs w:val="28"/>
        </w:rPr>
      </w:pPr>
    </w:p>
    <w:p w:rsidR="004B154D" w:rsidRPr="00CA0914" w:rsidRDefault="004B154D" w:rsidP="00CA091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CA0914">
        <w:rPr>
          <w:sz w:val="28"/>
          <w:szCs w:val="28"/>
        </w:rPr>
        <w:t xml:space="preserve">Педаль – ценнейшее, неповторимое достояние фортепиано.  Ни какой другой инструмент не обладает специфическим богатством, подобным педальному звучанию.  Исполнительское мышление пианистов не может существовать вне педали. Это «самобытное и прекрасное свойство инструмента и сильнее средство воздействия в руках мастера» - говорил </w:t>
      </w:r>
      <w:proofErr w:type="spellStart"/>
      <w:r w:rsidRPr="00CA0914">
        <w:rPr>
          <w:sz w:val="28"/>
          <w:szCs w:val="28"/>
        </w:rPr>
        <w:t>Г.Нейгауз</w:t>
      </w:r>
      <w:proofErr w:type="spellEnd"/>
      <w:r w:rsidRPr="00CA0914">
        <w:rPr>
          <w:sz w:val="28"/>
          <w:szCs w:val="28"/>
        </w:rPr>
        <w:t>, знали и широко использовали все великие композиторы, начиная с Бетховена. </w:t>
      </w:r>
    </w:p>
    <w:p w:rsidR="004B154D" w:rsidRPr="00CA0914" w:rsidRDefault="004B154D" w:rsidP="00CA091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CA0914">
        <w:rPr>
          <w:sz w:val="28"/>
          <w:szCs w:val="28"/>
        </w:rPr>
        <w:t xml:space="preserve">Педализация - один из важнейших элементов пианистического искусства. Педализация служит не только для связывания звуков, выдерживания гармонии, усиления или ослабления звучания. Искусное применение различных способов взятия и снятия правой педали, совместное или раздельное пользование обеими педалями, противопоставление педального и </w:t>
      </w:r>
      <w:proofErr w:type="spellStart"/>
      <w:r w:rsidRPr="00CA0914">
        <w:rPr>
          <w:sz w:val="28"/>
          <w:szCs w:val="28"/>
        </w:rPr>
        <w:t>беспедального</w:t>
      </w:r>
      <w:proofErr w:type="spellEnd"/>
      <w:r w:rsidRPr="00CA0914">
        <w:rPr>
          <w:sz w:val="28"/>
          <w:szCs w:val="28"/>
        </w:rPr>
        <w:t xml:space="preserve"> звучания и др. приёмы. Педализация разнообразят колорит звучания, обогащают палитру выразительных и красочных оттенков, особенно важных при исполнении произведений романтиков и импрессионистов. Эти тонкости педализации, связанные со стилем исполняемого сочинения и характером музыки, зависят от умения и даже настроения исполнителя во время игры, а также от акустики зала и особенностей инструмента; поэтому тонкие детали художеств. Педализацию невозможно предусмотреть и обозначить в нотах - они обусловливаются главным образом музыкальностью, слухом, чувством стиля, художеств</w:t>
      </w:r>
      <w:proofErr w:type="gramStart"/>
      <w:r w:rsidRPr="00CA0914">
        <w:rPr>
          <w:sz w:val="28"/>
          <w:szCs w:val="28"/>
        </w:rPr>
        <w:t>.</w:t>
      </w:r>
      <w:proofErr w:type="gramEnd"/>
      <w:r w:rsidRPr="00CA0914">
        <w:rPr>
          <w:sz w:val="28"/>
          <w:szCs w:val="28"/>
        </w:rPr>
        <w:t xml:space="preserve"> </w:t>
      </w:r>
      <w:proofErr w:type="gramStart"/>
      <w:r w:rsidRPr="00CA0914">
        <w:rPr>
          <w:sz w:val="28"/>
          <w:szCs w:val="28"/>
        </w:rPr>
        <w:t>и</w:t>
      </w:r>
      <w:proofErr w:type="gramEnd"/>
      <w:r w:rsidRPr="00CA0914">
        <w:rPr>
          <w:sz w:val="28"/>
          <w:szCs w:val="28"/>
        </w:rPr>
        <w:t>нтуицией и вкусом интерпретатора, его техническим мастерством.</w:t>
      </w:r>
    </w:p>
    <w:p w:rsidR="002E591C" w:rsidRPr="00CA0914" w:rsidRDefault="002E591C" w:rsidP="00CA0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0914">
        <w:rPr>
          <w:rFonts w:ascii="Times New Roman" w:hAnsi="Times New Roman" w:cs="Times New Roman"/>
          <w:sz w:val="28"/>
          <w:szCs w:val="28"/>
          <w:shd w:val="clear" w:color="auto" w:fill="FFFFFF"/>
        </w:rPr>
        <w:t>Для импрессионистов педаль</w:t>
      </w:r>
      <w:r w:rsidR="004B154D" w:rsidRPr="00CA09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 краска</w:t>
      </w:r>
      <w:r w:rsidRPr="00CA09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4B154D" w:rsidRPr="00CA09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Французские импрессионисты доводят в своем творчестве до утонченности колористическую роль педали. Как на картинах импрессионистов, их колорит не понятен вблизи. Это уже не смешение смежных нот или </w:t>
      </w:r>
      <w:proofErr w:type="spellStart"/>
      <w:r w:rsidR="004B154D" w:rsidRPr="00CA0914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последований</w:t>
      </w:r>
      <w:proofErr w:type="spellEnd"/>
      <w:r w:rsidR="004B154D" w:rsidRPr="00CA09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одной гармонии, а смешение </w:t>
      </w:r>
      <w:r w:rsidR="004B154D" w:rsidRPr="00CA091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гармоний, создающее не муть, а какую-то серебрящуюся звучность. Многокрасочность, то матовая, то светящаяся палитра, возможны только при смелой педали и при тонком владении разной глубины нажатия.</w:t>
      </w:r>
      <w:r w:rsidR="0079069D" w:rsidRPr="00CA09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произведениях импрессионистов нельзя не обратить внимания на чуткость управления демпферами. И ослабление </w:t>
      </w:r>
      <w:proofErr w:type="gramStart"/>
      <w:r w:rsidR="0079069D" w:rsidRPr="00CA0914">
        <w:rPr>
          <w:rFonts w:ascii="Times New Roman" w:hAnsi="Times New Roman" w:cs="Times New Roman"/>
          <w:sz w:val="28"/>
          <w:szCs w:val="28"/>
          <w:shd w:val="clear" w:color="auto" w:fill="FFFFFF"/>
        </w:rPr>
        <w:t>нажатия</w:t>
      </w:r>
      <w:proofErr w:type="gramEnd"/>
      <w:r w:rsidR="0079069D" w:rsidRPr="00CA09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постепенное снятие – все вносит свою лепту в воссоздание нового, своеобразного красочного мира. </w:t>
      </w:r>
      <w:proofErr w:type="gramStart"/>
      <w:r w:rsidR="0079069D" w:rsidRPr="00CA0914">
        <w:rPr>
          <w:rFonts w:ascii="Times New Roman" w:hAnsi="Times New Roman" w:cs="Times New Roman"/>
          <w:sz w:val="28"/>
          <w:szCs w:val="28"/>
          <w:shd w:val="clear" w:color="auto" w:fill="FFFFFF"/>
        </w:rPr>
        <w:t>Обозначение педали часто заменяется лигами, идущими от аккорда “в никуда”, в пространство, в следующий такт.</w:t>
      </w:r>
      <w:proofErr w:type="gramEnd"/>
    </w:p>
    <w:p w:rsidR="002E591C" w:rsidRPr="00CA0914" w:rsidRDefault="0079069D" w:rsidP="00CA0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09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то же время для музыки Дебюсси и Равеля характерны острые </w:t>
      </w:r>
      <w:proofErr w:type="spellStart"/>
      <w:r w:rsidRPr="00CA0914">
        <w:rPr>
          <w:rFonts w:ascii="Times New Roman" w:hAnsi="Times New Roman" w:cs="Times New Roman"/>
          <w:sz w:val="28"/>
          <w:szCs w:val="28"/>
          <w:shd w:val="clear" w:color="auto" w:fill="FFFFFF"/>
        </w:rPr>
        <w:t>стаккатные</w:t>
      </w:r>
      <w:proofErr w:type="spellEnd"/>
      <w:r w:rsidRPr="00CA09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звучания. </w:t>
      </w:r>
    </w:p>
    <w:p w:rsidR="002E591C" w:rsidRPr="00CA0914" w:rsidRDefault="0079069D" w:rsidP="00CA0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0914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Левая педаль</w:t>
      </w:r>
      <w:r w:rsidRPr="00CA09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как и </w:t>
      </w:r>
      <w:proofErr w:type="gramStart"/>
      <w:r w:rsidRPr="00CA0914">
        <w:rPr>
          <w:rFonts w:ascii="Times New Roman" w:hAnsi="Times New Roman" w:cs="Times New Roman"/>
          <w:sz w:val="28"/>
          <w:szCs w:val="28"/>
          <w:shd w:val="clear" w:color="auto" w:fill="FFFFFF"/>
        </w:rPr>
        <w:t>правая</w:t>
      </w:r>
      <w:proofErr w:type="gramEnd"/>
      <w:r w:rsidRPr="00CA09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имеет большое колористическое значение. Она применяется не только для достижения большого пиано, но главным образом, как средство изменения тембровой окраски звучания.</w:t>
      </w:r>
    </w:p>
    <w:p w:rsidR="002E591C" w:rsidRPr="00CA0914" w:rsidRDefault="0079069D" w:rsidP="00CA0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0914">
        <w:rPr>
          <w:rFonts w:ascii="Times New Roman" w:hAnsi="Times New Roman" w:cs="Times New Roman"/>
          <w:sz w:val="28"/>
          <w:szCs w:val="28"/>
          <w:shd w:val="clear" w:color="auto" w:fill="FFFFFF"/>
        </w:rPr>
        <w:t>С этого времени сохранился термин “</w:t>
      </w:r>
      <w:proofErr w:type="spellStart"/>
      <w:r w:rsidRPr="00CA0914">
        <w:rPr>
          <w:rFonts w:ascii="Times New Roman" w:hAnsi="Times New Roman" w:cs="Times New Roman"/>
          <w:sz w:val="28"/>
          <w:szCs w:val="28"/>
          <w:shd w:val="clear" w:color="auto" w:fill="FFFFFF"/>
        </w:rPr>
        <w:t>una</w:t>
      </w:r>
      <w:proofErr w:type="spellEnd"/>
      <w:r w:rsidRPr="00CA09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A0914">
        <w:rPr>
          <w:rFonts w:ascii="Times New Roman" w:hAnsi="Times New Roman" w:cs="Times New Roman"/>
          <w:sz w:val="28"/>
          <w:szCs w:val="28"/>
          <w:shd w:val="clear" w:color="auto" w:fill="FFFFFF"/>
        </w:rPr>
        <w:t>corda</w:t>
      </w:r>
      <w:proofErr w:type="spellEnd"/>
      <w:r w:rsidRPr="00CA0914">
        <w:rPr>
          <w:rFonts w:ascii="Times New Roman" w:hAnsi="Times New Roman" w:cs="Times New Roman"/>
          <w:sz w:val="28"/>
          <w:szCs w:val="28"/>
          <w:shd w:val="clear" w:color="auto" w:fill="FFFFFF"/>
        </w:rPr>
        <w:t>” – одна струна. На пианино ослабление силы звука производится посредством уменьшения амплитуды размаха молоточка.</w:t>
      </w:r>
    </w:p>
    <w:p w:rsidR="002E591C" w:rsidRPr="00CA0914" w:rsidRDefault="0079069D" w:rsidP="00CA091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09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Педализация должна быть тщательно продумана. В ней не должно быть ничего случайного, нелогичного, как и во всем другом, что касается процесса исполнения. Но при этом нельзя рассматривать педаль в отрыве от художественного исполнения. Педализация является частицей общего исполнительского замысла, частицей целого. Нужную педаль можно найти </w:t>
      </w:r>
      <w:bookmarkStart w:id="0" w:name="_GoBack"/>
      <w:bookmarkEnd w:id="0"/>
      <w:r w:rsidRPr="00CA09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только в процессе игры; нельзя учить ноты без педали, а потом механически ее присоединять. </w:t>
      </w:r>
    </w:p>
    <w:p w:rsidR="002E190B" w:rsidRPr="002E591C" w:rsidRDefault="0079069D" w:rsidP="00CA0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09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образом, все то, что мы подразумеваем под понятием обаяния фортепианной звучности, в наибольшей степени обуславливается художественным употреблением педали</w:t>
      </w:r>
      <w:r w:rsidRPr="002E59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2E591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sectPr w:rsidR="002E190B" w:rsidRPr="002E591C" w:rsidSect="002E591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54D"/>
    <w:rsid w:val="002C696D"/>
    <w:rsid w:val="002E591C"/>
    <w:rsid w:val="004B154D"/>
    <w:rsid w:val="005B2113"/>
    <w:rsid w:val="005E625D"/>
    <w:rsid w:val="006A56BB"/>
    <w:rsid w:val="006B52E6"/>
    <w:rsid w:val="0079069D"/>
    <w:rsid w:val="00B90824"/>
    <w:rsid w:val="00CA0914"/>
    <w:rsid w:val="00E1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1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06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1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0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4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Рената</dc:creator>
  <cp:lastModifiedBy>Наталья</cp:lastModifiedBy>
  <cp:revision>9</cp:revision>
  <cp:lastPrinted>2021-06-27T08:15:00Z</cp:lastPrinted>
  <dcterms:created xsi:type="dcterms:W3CDTF">2016-12-26T20:05:00Z</dcterms:created>
  <dcterms:modified xsi:type="dcterms:W3CDTF">2021-12-26T11:39:00Z</dcterms:modified>
</cp:coreProperties>
</file>