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9954C4" w14:textId="77777777" w:rsidR="00EA3B0F" w:rsidRPr="00CF46D7" w:rsidRDefault="00EA3B0F" w:rsidP="009A7E6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Элементы кодирования и декодирования в начальной школе в </w:t>
      </w:r>
    </w:p>
    <w:p w14:paraId="69F226D1" w14:textId="5DB19797" w:rsidR="00EA3B0F" w:rsidRPr="00CF46D7" w:rsidRDefault="00EA3B0F" w:rsidP="002E1B74">
      <w:pPr>
        <w:spacing w:after="0" w:line="360" w:lineRule="auto"/>
        <w:ind w:firstLine="567"/>
        <w:jc w:val="center"/>
        <w:rPr>
          <w:rFonts w:ascii="Arial" w:eastAsia="Times New Roman" w:hAnsi="Arial" w:cs="Arial"/>
          <w:b/>
          <w:bCs/>
          <w:vanish/>
          <w:sz w:val="28"/>
          <w:szCs w:val="28"/>
          <w:lang w:eastAsia="ru-RU"/>
        </w:rPr>
      </w:pPr>
      <w:r w:rsidRPr="00CF46D7">
        <w:rPr>
          <w:rFonts w:ascii="Times New Roman" w:hAnsi="Times New Roman" w:cs="Times New Roman"/>
          <w:b/>
          <w:bCs/>
          <w:sz w:val="28"/>
          <w:szCs w:val="28"/>
        </w:rPr>
        <w:t>логопедической практике.</w:t>
      </w:r>
      <w:r w:rsidRPr="00CF46D7">
        <w:rPr>
          <w:rFonts w:ascii="Arial" w:eastAsia="Times New Roman" w:hAnsi="Arial" w:cs="Arial"/>
          <w:b/>
          <w:bCs/>
          <w:vanish/>
          <w:sz w:val="28"/>
          <w:szCs w:val="28"/>
          <w:lang w:eastAsia="ru-RU"/>
        </w:rPr>
        <w:t>Начало формы</w:t>
      </w:r>
    </w:p>
    <w:p w14:paraId="09C813C5" w14:textId="77777777" w:rsidR="00EA3B0F" w:rsidRPr="00CF46D7" w:rsidRDefault="00EA3B0F" w:rsidP="009A7E68">
      <w:pPr>
        <w:pBdr>
          <w:top w:val="single" w:sz="6" w:space="1" w:color="auto"/>
        </w:pBdr>
        <w:spacing w:after="0" w:line="360" w:lineRule="auto"/>
        <w:jc w:val="center"/>
        <w:rPr>
          <w:rFonts w:ascii="Arial" w:eastAsia="Times New Roman" w:hAnsi="Arial" w:cs="Arial"/>
          <w:b/>
          <w:bCs/>
          <w:vanish/>
          <w:sz w:val="28"/>
          <w:szCs w:val="28"/>
          <w:lang w:eastAsia="ru-RU"/>
        </w:rPr>
      </w:pPr>
      <w:r w:rsidRPr="00CF46D7">
        <w:rPr>
          <w:rFonts w:ascii="Arial" w:eastAsia="Times New Roman" w:hAnsi="Arial" w:cs="Arial"/>
          <w:b/>
          <w:bCs/>
          <w:vanish/>
          <w:sz w:val="28"/>
          <w:szCs w:val="28"/>
          <w:lang w:eastAsia="ru-RU"/>
        </w:rPr>
        <w:t>Конец формы</w:t>
      </w:r>
    </w:p>
    <w:p w14:paraId="5BAB18FF" w14:textId="2922F922" w:rsidR="00EA3B0F" w:rsidRPr="001459D5" w:rsidRDefault="00EA3B0F" w:rsidP="009A7E6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732F2CA" w14:textId="5E8766BB" w:rsidR="00EA3B0F" w:rsidRPr="00CF46D7" w:rsidRDefault="00EA3B0F" w:rsidP="009A7E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D7">
        <w:rPr>
          <w:rFonts w:ascii="Times New Roman" w:hAnsi="Times New Roman" w:cs="Times New Roman"/>
          <w:b/>
          <w:bCs/>
          <w:sz w:val="28"/>
          <w:szCs w:val="28"/>
        </w:rPr>
        <w:t>Автор:</w:t>
      </w:r>
      <w:r w:rsidRPr="00CF46D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F46D7">
        <w:rPr>
          <w:rFonts w:ascii="Times New Roman" w:hAnsi="Times New Roman" w:cs="Times New Roman"/>
          <w:sz w:val="28"/>
          <w:szCs w:val="28"/>
        </w:rPr>
        <w:t>Кицена</w:t>
      </w:r>
      <w:proofErr w:type="spellEnd"/>
      <w:r w:rsidRPr="00CF46D7">
        <w:rPr>
          <w:rFonts w:ascii="Times New Roman" w:hAnsi="Times New Roman" w:cs="Times New Roman"/>
          <w:sz w:val="28"/>
          <w:szCs w:val="28"/>
        </w:rPr>
        <w:t xml:space="preserve"> Елена Николаевна – Российская Федерация, г. Прокопьевск, Муниципальное бюджетное общеобразовательное учреждение "Средняя общеобразовательная школа № 51", учитель-логопед; </w:t>
      </w:r>
      <w:bookmarkStart w:id="0" w:name="_GoBack"/>
      <w:bookmarkEnd w:id="0"/>
      <w:proofErr w:type="spellStart"/>
      <w:r w:rsidR="006C5601">
        <w:rPr>
          <w:rFonts w:ascii="Times New Roman" w:hAnsi="Times New Roman" w:cs="Times New Roman"/>
          <w:sz w:val="28"/>
          <w:szCs w:val="28"/>
        </w:rPr>
        <w:t>Волощук</w:t>
      </w:r>
      <w:proofErr w:type="spellEnd"/>
      <w:r w:rsidR="006C5601">
        <w:rPr>
          <w:rFonts w:ascii="Times New Roman" w:hAnsi="Times New Roman" w:cs="Times New Roman"/>
          <w:sz w:val="28"/>
          <w:szCs w:val="28"/>
        </w:rPr>
        <w:t xml:space="preserve"> Анастасия Константиновна, учитель-дефектолог.</w:t>
      </w:r>
    </w:p>
    <w:p w14:paraId="2114FDC3" w14:textId="30717BAD" w:rsidR="0088043F" w:rsidRDefault="00EA3B0F" w:rsidP="009A7E6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46D7">
        <w:rPr>
          <w:rFonts w:ascii="Times New Roman" w:hAnsi="Times New Roman" w:cs="Times New Roman"/>
          <w:b/>
          <w:bCs/>
          <w:sz w:val="28"/>
          <w:szCs w:val="28"/>
        </w:rPr>
        <w:t>Аннотация:</w:t>
      </w:r>
      <w:r w:rsidR="006E7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171" w:rsidRPr="006E7171">
        <w:rPr>
          <w:rFonts w:ascii="Times New Roman" w:hAnsi="Times New Roman" w:cs="Times New Roman"/>
          <w:sz w:val="28"/>
          <w:szCs w:val="28"/>
        </w:rPr>
        <w:t>данное</w:t>
      </w:r>
      <w:r w:rsidR="006E717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E7171">
        <w:rPr>
          <w:rFonts w:ascii="Times New Roman" w:hAnsi="Times New Roman" w:cs="Times New Roman"/>
          <w:sz w:val="28"/>
          <w:szCs w:val="28"/>
        </w:rPr>
        <w:t>методическое</w:t>
      </w:r>
      <w:r w:rsidRPr="00CF46D7">
        <w:rPr>
          <w:rFonts w:ascii="Times New Roman" w:hAnsi="Times New Roman" w:cs="Times New Roman"/>
          <w:sz w:val="28"/>
          <w:szCs w:val="28"/>
        </w:rPr>
        <w:t xml:space="preserve"> </w:t>
      </w:r>
      <w:r w:rsidR="006E7171">
        <w:rPr>
          <w:rFonts w:ascii="Times New Roman" w:hAnsi="Times New Roman" w:cs="Times New Roman"/>
          <w:sz w:val="28"/>
          <w:szCs w:val="28"/>
        </w:rPr>
        <w:t>пособие</w:t>
      </w:r>
      <w:r w:rsidRPr="00CF46D7">
        <w:rPr>
          <w:rFonts w:ascii="Times New Roman" w:hAnsi="Times New Roman" w:cs="Times New Roman"/>
          <w:sz w:val="28"/>
          <w:szCs w:val="28"/>
        </w:rPr>
        <w:t xml:space="preserve"> раскрывает принцип действия кодирования и декодирования в логопедической практике. </w:t>
      </w:r>
      <w:r w:rsidR="0088043F">
        <w:rPr>
          <w:rFonts w:ascii="Times New Roman" w:hAnsi="Times New Roman" w:cs="Times New Roman"/>
          <w:sz w:val="28"/>
          <w:szCs w:val="28"/>
        </w:rPr>
        <w:t>Вашему вниманию п</w:t>
      </w:r>
      <w:r w:rsidRPr="00CF46D7">
        <w:rPr>
          <w:rFonts w:ascii="Times New Roman" w:hAnsi="Times New Roman" w:cs="Times New Roman"/>
          <w:sz w:val="28"/>
          <w:szCs w:val="28"/>
        </w:rPr>
        <w:t>редложена система коррекционной логопедической работы с элементами кодирования и декодирования при работе с учащимися</w:t>
      </w:r>
      <w:r w:rsidR="0088043F"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CF46D7">
        <w:rPr>
          <w:rFonts w:ascii="Times New Roman" w:hAnsi="Times New Roman" w:cs="Times New Roman"/>
          <w:sz w:val="28"/>
          <w:szCs w:val="28"/>
        </w:rPr>
        <w:t>.</w:t>
      </w:r>
    </w:p>
    <w:p w14:paraId="1691C8CE" w14:textId="48737AD5" w:rsidR="0088043F" w:rsidRPr="00CF46D7" w:rsidRDefault="0088043F" w:rsidP="0088043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статье</w:t>
      </w:r>
      <w:r w:rsidR="006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также перечислены некоторые широко используемые направления кодировок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</w:t>
      </w:r>
      <w:proofErr w:type="gram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жизни</w:t>
      </w:r>
      <w:r w:rsidR="006E7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таких как,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зодиака</w:t>
      </w:r>
      <w:r w:rsidR="006E717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</w:t>
      </w:r>
      <w:r w:rsidR="006E71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обозначение химических элементов из периодической таблицы Дмитрия Ивановича Менделеева.</w:t>
      </w:r>
    </w:p>
    <w:p w14:paraId="5721289A" w14:textId="7EF7FE2B" w:rsidR="004974B6" w:rsidRPr="00CF46D7" w:rsidRDefault="00AC370E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hAnsi="Times New Roman" w:cs="Times New Roman"/>
          <w:sz w:val="28"/>
          <w:szCs w:val="28"/>
        </w:rPr>
        <w:t>Как известно, н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еобходимость </w:t>
      </w:r>
      <w:r w:rsidRPr="00CF46D7">
        <w:rPr>
          <w:rFonts w:ascii="Times New Roman" w:hAnsi="Times New Roman" w:cs="Times New Roman"/>
          <w:sz w:val="28"/>
          <w:szCs w:val="28"/>
        </w:rPr>
        <w:t xml:space="preserve">в </w:t>
      </w:r>
      <w:r w:rsidR="001B58BA" w:rsidRPr="00CF46D7">
        <w:rPr>
          <w:rFonts w:ascii="Times New Roman" w:hAnsi="Times New Roman" w:cs="Times New Roman"/>
          <w:sz w:val="28"/>
          <w:szCs w:val="28"/>
        </w:rPr>
        <w:t>кодировани</w:t>
      </w:r>
      <w:r w:rsidRPr="00CF46D7">
        <w:rPr>
          <w:rFonts w:ascii="Times New Roman" w:hAnsi="Times New Roman" w:cs="Times New Roman"/>
          <w:sz w:val="28"/>
          <w:szCs w:val="28"/>
        </w:rPr>
        <w:t>и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 </w:t>
      </w:r>
      <w:r w:rsidRPr="00CF46D7">
        <w:rPr>
          <w:rFonts w:ascii="Times New Roman" w:hAnsi="Times New Roman" w:cs="Times New Roman"/>
          <w:sz w:val="28"/>
          <w:szCs w:val="28"/>
        </w:rPr>
        <w:t xml:space="preserve">любой 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информации возникла </w:t>
      </w:r>
      <w:r w:rsidRPr="00CF46D7">
        <w:rPr>
          <w:rFonts w:ascii="Times New Roman" w:hAnsi="Times New Roman" w:cs="Times New Roman"/>
          <w:sz w:val="28"/>
          <w:szCs w:val="28"/>
        </w:rPr>
        <w:t xml:space="preserve">еще </w:t>
      </w:r>
      <w:r w:rsidR="001B58BA" w:rsidRPr="00CF46D7">
        <w:rPr>
          <w:rFonts w:ascii="Times New Roman" w:hAnsi="Times New Roman" w:cs="Times New Roman"/>
          <w:sz w:val="28"/>
          <w:szCs w:val="28"/>
        </w:rPr>
        <w:t>задолго до появления компьютеров. Речь, азбука</w:t>
      </w:r>
      <w:r w:rsidRPr="00CF46D7">
        <w:rPr>
          <w:rFonts w:ascii="Times New Roman" w:hAnsi="Times New Roman" w:cs="Times New Roman"/>
          <w:sz w:val="28"/>
          <w:szCs w:val="28"/>
        </w:rPr>
        <w:t>, а также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 цифры – </w:t>
      </w:r>
      <w:r w:rsidRPr="00CF46D7">
        <w:rPr>
          <w:rFonts w:ascii="Times New Roman" w:hAnsi="Times New Roman" w:cs="Times New Roman"/>
          <w:sz w:val="28"/>
          <w:szCs w:val="28"/>
        </w:rPr>
        <w:t>взаимодополняющая</w:t>
      </w:r>
      <w:r w:rsidR="006C5601">
        <w:rPr>
          <w:rFonts w:ascii="Times New Roman" w:hAnsi="Times New Roman" w:cs="Times New Roman"/>
          <w:sz w:val="28"/>
          <w:szCs w:val="28"/>
        </w:rPr>
        <w:t>,</w:t>
      </w:r>
      <w:r w:rsidRPr="00CF46D7">
        <w:rPr>
          <w:rFonts w:ascii="Times New Roman" w:hAnsi="Times New Roman" w:cs="Times New Roman"/>
          <w:sz w:val="28"/>
          <w:szCs w:val="28"/>
        </w:rPr>
        <w:t xml:space="preserve"> а порой и взаимозависимая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 система моделирования мыслей, речевых звуков и числовой информации. </w:t>
      </w:r>
      <w:r w:rsidRPr="00CF46D7">
        <w:rPr>
          <w:rFonts w:ascii="Times New Roman" w:hAnsi="Times New Roman" w:cs="Times New Roman"/>
          <w:sz w:val="28"/>
          <w:szCs w:val="28"/>
        </w:rPr>
        <w:t>Общеизвестен и используется повсеместно на данный момент</w:t>
      </w:r>
      <w:r w:rsidR="001B58BA" w:rsidRPr="00CF46D7">
        <w:rPr>
          <w:rFonts w:ascii="Times New Roman" w:hAnsi="Times New Roman" w:cs="Times New Roman"/>
          <w:sz w:val="28"/>
          <w:szCs w:val="28"/>
        </w:rPr>
        <w:t xml:space="preserve"> язык глухонемых, где мимика и жесты</w:t>
      </w:r>
      <w:r w:rsidRPr="00CF46D7">
        <w:rPr>
          <w:rFonts w:ascii="Times New Roman" w:hAnsi="Times New Roman" w:cs="Times New Roman"/>
          <w:sz w:val="28"/>
          <w:szCs w:val="28"/>
        </w:rPr>
        <w:t xml:space="preserve"> выполняют там роль символов</w:t>
      </w:r>
      <w:r w:rsidR="001B58BA" w:rsidRPr="00CF46D7">
        <w:rPr>
          <w:rFonts w:ascii="Times New Roman" w:hAnsi="Times New Roman" w:cs="Times New Roman"/>
          <w:sz w:val="28"/>
          <w:szCs w:val="28"/>
        </w:rPr>
        <w:t>; язык музыки</w:t>
      </w:r>
      <w:r w:rsidRPr="00CF46D7">
        <w:rPr>
          <w:rFonts w:ascii="Times New Roman" w:hAnsi="Times New Roman" w:cs="Times New Roman"/>
          <w:sz w:val="28"/>
          <w:szCs w:val="28"/>
        </w:rPr>
        <w:t xml:space="preserve"> с нотными символами </w:t>
      </w:r>
      <w:r w:rsidR="001B58BA" w:rsidRPr="00CF46D7">
        <w:rPr>
          <w:rFonts w:ascii="Times New Roman" w:hAnsi="Times New Roman" w:cs="Times New Roman"/>
          <w:sz w:val="28"/>
          <w:szCs w:val="28"/>
        </w:rPr>
        <w:t>и так далее.</w:t>
      </w:r>
    </w:p>
    <w:p w14:paraId="2EF71FD5" w14:textId="0B32347A" w:rsidR="001B58BA" w:rsidRPr="00CF46D7" w:rsidRDefault="004B56D6" w:rsidP="009A7E6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F46D7">
        <w:rPr>
          <w:b/>
          <w:bCs/>
          <w:sz w:val="28"/>
          <w:szCs w:val="28"/>
        </w:rPr>
        <w:t xml:space="preserve">Т. об., </w:t>
      </w:r>
      <w:r w:rsidR="000446FF" w:rsidRPr="00CF46D7">
        <w:rPr>
          <w:b/>
          <w:bCs/>
          <w:sz w:val="28"/>
          <w:szCs w:val="28"/>
        </w:rPr>
        <w:t xml:space="preserve">можно определить </w:t>
      </w:r>
      <w:r w:rsidRPr="00CF46D7">
        <w:rPr>
          <w:b/>
          <w:bCs/>
          <w:sz w:val="28"/>
          <w:szCs w:val="28"/>
        </w:rPr>
        <w:t>о</w:t>
      </w:r>
      <w:r w:rsidR="001B58BA" w:rsidRPr="00CF46D7">
        <w:rPr>
          <w:b/>
          <w:bCs/>
          <w:sz w:val="28"/>
          <w:szCs w:val="28"/>
        </w:rPr>
        <w:t>бласть действия</w:t>
      </w:r>
      <w:r w:rsidR="001B58BA" w:rsidRPr="00CF46D7">
        <w:rPr>
          <w:sz w:val="28"/>
          <w:szCs w:val="28"/>
        </w:rPr>
        <w:t xml:space="preserve"> теории кодирования</w:t>
      </w:r>
      <w:r w:rsidR="000446FF" w:rsidRPr="00CF46D7">
        <w:rPr>
          <w:sz w:val="28"/>
          <w:szCs w:val="28"/>
        </w:rPr>
        <w:t xml:space="preserve"> - она</w:t>
      </w:r>
      <w:r w:rsidR="001B58BA" w:rsidRPr="00CF46D7">
        <w:rPr>
          <w:sz w:val="28"/>
          <w:szCs w:val="28"/>
        </w:rPr>
        <w:t xml:space="preserve"> распространяется на передачу данных, а </w:t>
      </w:r>
      <w:r w:rsidR="001B58BA" w:rsidRPr="00CF46D7">
        <w:rPr>
          <w:b/>
          <w:bCs/>
          <w:sz w:val="28"/>
          <w:szCs w:val="28"/>
        </w:rPr>
        <w:t>предметом</w:t>
      </w:r>
      <w:r w:rsidR="001B58BA" w:rsidRPr="00CF46D7">
        <w:rPr>
          <w:sz w:val="28"/>
          <w:szCs w:val="28"/>
        </w:rPr>
        <w:t xml:space="preserve"> </w:t>
      </w:r>
      <w:r w:rsidR="000446FF" w:rsidRPr="00CF46D7">
        <w:rPr>
          <w:sz w:val="28"/>
          <w:szCs w:val="28"/>
        </w:rPr>
        <w:t xml:space="preserve">теории </w:t>
      </w:r>
      <w:r w:rsidR="001B58BA" w:rsidRPr="00CF46D7">
        <w:rPr>
          <w:sz w:val="28"/>
          <w:szCs w:val="28"/>
        </w:rPr>
        <w:t xml:space="preserve">является </w:t>
      </w:r>
      <w:r w:rsidR="000446FF" w:rsidRPr="00CF46D7">
        <w:rPr>
          <w:sz w:val="28"/>
          <w:szCs w:val="28"/>
        </w:rPr>
        <w:t>передача информации корректно</w:t>
      </w:r>
      <w:r w:rsidR="001B58BA" w:rsidRPr="00CF46D7">
        <w:rPr>
          <w:sz w:val="28"/>
          <w:szCs w:val="28"/>
        </w:rPr>
        <w:t xml:space="preserve">. </w:t>
      </w:r>
      <w:r w:rsidR="000446FF" w:rsidRPr="00CF46D7">
        <w:rPr>
          <w:sz w:val="28"/>
          <w:szCs w:val="28"/>
        </w:rPr>
        <w:t>Другими</w:t>
      </w:r>
      <w:r w:rsidR="001B58BA" w:rsidRPr="00CF46D7">
        <w:rPr>
          <w:sz w:val="28"/>
          <w:szCs w:val="28"/>
        </w:rPr>
        <w:t xml:space="preserve"> словами, </w:t>
      </w:r>
      <w:r w:rsidR="000446FF" w:rsidRPr="00CF46D7">
        <w:rPr>
          <w:sz w:val="28"/>
          <w:szCs w:val="28"/>
        </w:rPr>
        <w:t>теория кодирования</w:t>
      </w:r>
      <w:r w:rsidR="001B58BA" w:rsidRPr="00CF46D7">
        <w:rPr>
          <w:sz w:val="28"/>
          <w:szCs w:val="28"/>
        </w:rPr>
        <w:t xml:space="preserve"> изучает, как </w:t>
      </w:r>
      <w:r w:rsidR="000446FF" w:rsidRPr="00CF46D7">
        <w:rPr>
          <w:sz w:val="28"/>
          <w:szCs w:val="28"/>
        </w:rPr>
        <w:t>удобнее</w:t>
      </w:r>
      <w:r w:rsidR="001B58BA" w:rsidRPr="00CF46D7">
        <w:rPr>
          <w:sz w:val="28"/>
          <w:szCs w:val="28"/>
        </w:rPr>
        <w:t xml:space="preserve"> </w:t>
      </w:r>
      <w:r w:rsidR="000446FF" w:rsidRPr="00CF46D7">
        <w:rPr>
          <w:sz w:val="28"/>
          <w:szCs w:val="28"/>
        </w:rPr>
        <w:t>уложить</w:t>
      </w:r>
      <w:r w:rsidR="001B58BA" w:rsidRPr="00CF46D7">
        <w:rPr>
          <w:sz w:val="28"/>
          <w:szCs w:val="28"/>
        </w:rPr>
        <w:t xml:space="preserve"> данные, чтобы после передачи </w:t>
      </w:r>
      <w:r w:rsidR="000446FF" w:rsidRPr="00CF46D7">
        <w:rPr>
          <w:sz w:val="28"/>
          <w:szCs w:val="28"/>
        </w:rPr>
        <w:t xml:space="preserve">информации - </w:t>
      </w:r>
      <w:r w:rsidR="001B58BA" w:rsidRPr="00CF46D7">
        <w:rPr>
          <w:sz w:val="28"/>
          <w:szCs w:val="28"/>
        </w:rPr>
        <w:t xml:space="preserve">сигнала из данных можно было </w:t>
      </w:r>
      <w:r w:rsidR="000446FF" w:rsidRPr="00CF46D7">
        <w:rPr>
          <w:sz w:val="28"/>
          <w:szCs w:val="28"/>
        </w:rPr>
        <w:t xml:space="preserve">бы наиболее </w:t>
      </w:r>
      <w:r w:rsidR="001B58BA" w:rsidRPr="00CF46D7">
        <w:rPr>
          <w:sz w:val="28"/>
          <w:szCs w:val="28"/>
        </w:rPr>
        <w:t xml:space="preserve">надёжно и просто выделить </w:t>
      </w:r>
      <w:r w:rsidR="000446FF" w:rsidRPr="00CF46D7">
        <w:rPr>
          <w:sz w:val="28"/>
          <w:szCs w:val="28"/>
        </w:rPr>
        <w:t>необходимую</w:t>
      </w:r>
      <w:r w:rsidR="001B58BA" w:rsidRPr="00CF46D7">
        <w:rPr>
          <w:sz w:val="28"/>
          <w:szCs w:val="28"/>
        </w:rPr>
        <w:t xml:space="preserve"> информацию.</w:t>
      </w:r>
    </w:p>
    <w:p w14:paraId="3ABBC544" w14:textId="670A40ED" w:rsidR="00261A0C" w:rsidRPr="00CF46D7" w:rsidRDefault="00261A0C" w:rsidP="009A7E6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F46D7">
        <w:rPr>
          <w:sz w:val="28"/>
          <w:szCs w:val="28"/>
        </w:rPr>
        <w:t xml:space="preserve">Код </w:t>
      </w:r>
      <w:proofErr w:type="gramStart"/>
      <w:r w:rsidRPr="00CF46D7">
        <w:rPr>
          <w:sz w:val="28"/>
          <w:szCs w:val="28"/>
        </w:rPr>
        <w:t>- это</w:t>
      </w:r>
      <w:proofErr w:type="gramEnd"/>
      <w:r w:rsidRPr="00CF46D7">
        <w:rPr>
          <w:sz w:val="28"/>
          <w:szCs w:val="28"/>
        </w:rPr>
        <w:t xml:space="preserve"> набор условных обозначений</w:t>
      </w:r>
      <w:r w:rsidR="000446FF" w:rsidRPr="00CF46D7">
        <w:rPr>
          <w:sz w:val="28"/>
          <w:szCs w:val="28"/>
        </w:rPr>
        <w:t xml:space="preserve"> или так называемых</w:t>
      </w:r>
      <w:r w:rsidRPr="00CF46D7">
        <w:rPr>
          <w:sz w:val="28"/>
          <w:szCs w:val="28"/>
        </w:rPr>
        <w:t xml:space="preserve"> сигналов</w:t>
      </w:r>
      <w:r w:rsidR="002E1B74">
        <w:rPr>
          <w:sz w:val="28"/>
          <w:szCs w:val="28"/>
        </w:rPr>
        <w:t>,</w:t>
      </w:r>
      <w:r w:rsidRPr="00CF46D7">
        <w:rPr>
          <w:sz w:val="28"/>
          <w:szCs w:val="28"/>
        </w:rPr>
        <w:t xml:space="preserve"> для </w:t>
      </w:r>
      <w:r w:rsidR="000446FF" w:rsidRPr="00CF46D7">
        <w:rPr>
          <w:sz w:val="28"/>
          <w:szCs w:val="28"/>
        </w:rPr>
        <w:t xml:space="preserve">передачи или </w:t>
      </w:r>
      <w:r w:rsidRPr="00CF46D7">
        <w:rPr>
          <w:sz w:val="28"/>
          <w:szCs w:val="28"/>
        </w:rPr>
        <w:t xml:space="preserve">записи </w:t>
      </w:r>
      <w:r w:rsidR="000446FF" w:rsidRPr="00CF46D7">
        <w:rPr>
          <w:sz w:val="28"/>
          <w:szCs w:val="28"/>
        </w:rPr>
        <w:t>необходимых</w:t>
      </w:r>
      <w:r w:rsidRPr="00CF46D7">
        <w:rPr>
          <w:sz w:val="28"/>
          <w:szCs w:val="28"/>
        </w:rPr>
        <w:t xml:space="preserve"> понятий.</w:t>
      </w:r>
    </w:p>
    <w:p w14:paraId="508B9FBD" w14:textId="1C986245" w:rsidR="00261A0C" w:rsidRPr="00CF46D7" w:rsidRDefault="000446FF" w:rsidP="009A7E68">
      <w:pPr>
        <w:pStyle w:val="a3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CF46D7">
        <w:rPr>
          <w:sz w:val="28"/>
          <w:szCs w:val="28"/>
        </w:rPr>
        <w:t xml:space="preserve">Под </w:t>
      </w:r>
      <w:r w:rsidR="00261A0C" w:rsidRPr="00CF46D7">
        <w:rPr>
          <w:sz w:val="28"/>
          <w:szCs w:val="28"/>
        </w:rPr>
        <w:t xml:space="preserve">термином «кодирование» часто понимают </w:t>
      </w:r>
      <w:r w:rsidRPr="00CF46D7">
        <w:rPr>
          <w:sz w:val="28"/>
          <w:szCs w:val="28"/>
        </w:rPr>
        <w:t xml:space="preserve">последовательный </w:t>
      </w:r>
      <w:r w:rsidR="00261A0C" w:rsidRPr="00CF46D7">
        <w:rPr>
          <w:sz w:val="28"/>
          <w:szCs w:val="28"/>
        </w:rPr>
        <w:t>переход от одной формы представления информации к другой, более удобной</w:t>
      </w:r>
      <w:r w:rsidR="00A61419" w:rsidRPr="00CF46D7">
        <w:rPr>
          <w:sz w:val="28"/>
          <w:szCs w:val="28"/>
        </w:rPr>
        <w:t xml:space="preserve"> и надежной</w:t>
      </w:r>
      <w:r w:rsidR="00261A0C" w:rsidRPr="00CF46D7">
        <w:rPr>
          <w:sz w:val="28"/>
          <w:szCs w:val="28"/>
        </w:rPr>
        <w:t xml:space="preserve"> для хранения, </w:t>
      </w:r>
      <w:r w:rsidR="00A61419" w:rsidRPr="00CF46D7">
        <w:rPr>
          <w:sz w:val="28"/>
          <w:szCs w:val="28"/>
        </w:rPr>
        <w:t xml:space="preserve">а также возможной </w:t>
      </w:r>
      <w:r w:rsidR="00261A0C" w:rsidRPr="00CF46D7">
        <w:rPr>
          <w:sz w:val="28"/>
          <w:szCs w:val="28"/>
        </w:rPr>
        <w:t>передачи или обработки.</w:t>
      </w:r>
    </w:p>
    <w:p w14:paraId="4C3DEE4E" w14:textId="0F69A8CE" w:rsidR="00261A0C" w:rsidRPr="00CF46D7" w:rsidRDefault="00261A0C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Речевое общение</w:t>
      </w:r>
      <w:r w:rsidR="006C560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возникающее непосредственно при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помощ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языка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можно представить в виде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своеобразно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кодировани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произносящим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) и декодировани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(слушающим) </w:t>
      </w:r>
      <w:r w:rsidR="0013534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некоторых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речевых сигналов (звуков, слогов, слов, 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далее уже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предложений). В 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нашем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восприятии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речи можно выделить два уровня, или две стороны, этого двуединого процесса:</w:t>
      </w:r>
    </w:p>
    <w:p w14:paraId="7307ACDA" w14:textId="2F2A610B" w:rsidR="00261A0C" w:rsidRPr="00CF46D7" w:rsidRDefault="00261A0C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1) анализ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синтез звуков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087F1DBC" w14:textId="25A467AF" w:rsidR="00261A0C" w:rsidRPr="00CF46D7" w:rsidRDefault="00261A0C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A61419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восприятие,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понимание речи, или анализ и синтез сигнальных, смысловых характеристик речи.</w:t>
      </w:r>
    </w:p>
    <w:p w14:paraId="0FA47690" w14:textId="654DB875" w:rsidR="00261A0C" w:rsidRPr="00CF46D7" w:rsidRDefault="00261A0C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Восприятие фонем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Фонемой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известно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назвать все т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разнообразие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слышит 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когда произносится 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любой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 речи данного языка</w:t>
      </w:r>
      <w:r w:rsidR="005E3E8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9E0EF3" w14:textId="5D702E30" w:rsidR="00261A0C" w:rsidRPr="00CF46D7" w:rsidRDefault="0060610B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Фонематическим слухом называют с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пособность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индивида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анализу и синтезу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речевы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звук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тем постоянным признакам, свойственны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фонемам данного языка.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Фонематический слух 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развивается в возрасте от 1 до 3-4 лет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это при обычных условиях овладения родным языком</w:t>
      </w:r>
      <w:r w:rsidR="00261A0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46595D5" w14:textId="71AA3EB0" w:rsidR="003465C6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возможные цели кодирования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перечислить следующие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CA3BF92" w14:textId="63A98F3D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удобств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 п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ередачи информации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наглядности отображения, хранения и обработки информации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0F925AC" w14:textId="238527D6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информационн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между субъектами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 идентификация объектов и субъектов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DD62E15" w14:textId="170922ED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сокрыти</w:t>
      </w:r>
      <w:r w:rsidR="0014517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секретной информации;</w:t>
      </w:r>
    </w:p>
    <w:p w14:paraId="5CB2B8C3" w14:textId="77777777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и т.д.</w:t>
      </w:r>
    </w:p>
    <w:p w14:paraId="4F670893" w14:textId="2B33CC24" w:rsidR="00623EF8" w:rsidRPr="00CF46D7" w:rsidRDefault="00145171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ывает </w:t>
      </w:r>
      <w:r w:rsidR="00623EF8"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одно-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623EF8"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многоуровнев</w:t>
      </w: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ое кодирование информации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ветовые сигналы, подаваемые светофором (красный – стой, желтый – приготовиться, зеленый – вперед)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служат примером одноуровневого кодирования. П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редставление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же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визуального (графического) образа в виде файла фотографии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очень наглядно отображает многоуровневое кодирование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аждая отдельная часть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графической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картинки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разбивается и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кодируется элементарным элементом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который </w:t>
      </w:r>
      <w:r w:rsidR="00DC73EE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свою очередь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кодируется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виде набора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называемых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элементарных цветов (RGB: англ.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red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красный,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green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зеленый,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blue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синий)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соответствующей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необходимой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интенсивностью,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представленной далее в виде числового значения, такие наборы </w:t>
      </w:r>
      <w:r w:rsidR="00DC493D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чисел</w:t>
      </w:r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кодирутся</w:t>
      </w:r>
      <w:proofErr w:type="spellEnd"/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далее для компактности информации в форматах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jpeg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png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т.д.). И наконец, </w:t>
      </w:r>
      <w:proofErr w:type="gram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итоговые </w:t>
      </w:r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</w:t>
      </w:r>
      <w:proofErr w:type="gramEnd"/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числа представл</w:t>
      </w:r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ены далее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C0518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 е. закодированы на носителе информации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виде электромагнитных сигналов для передачи по каналам связи или областей. </w:t>
      </w:r>
    </w:p>
    <w:p w14:paraId="550F5543" w14:textId="1BD46C19" w:rsidR="00623EF8" w:rsidRPr="00CF46D7" w:rsidRDefault="00DC73EE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84177594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жизни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применение кодов нашло широкое применение. Ведь, как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уже было отмечено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кодовыми обозначениями являются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даже сами знаки арифметических и логических операций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например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немецкой математической школе «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коссистов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» (т.е. алгебраистов)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придумали знак «+» для операции сложения (а также знак «-»), которые используются уже в 1489 г. в издании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«Арифметик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Иоганна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Видмана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этого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момента операция «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сложение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обозначалось буквой p (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plus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или латинским словом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et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(союз «и»), а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операция «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вычитание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буквой m (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minus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proofErr w:type="spellStart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Видман</w:t>
      </w:r>
      <w:proofErr w:type="spellEnd"/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символ</w:t>
      </w:r>
      <w:r w:rsidR="00A67067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плюса заменя</w:t>
      </w:r>
      <w:r w:rsidR="00A67067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только сложение, но и союз «и». </w:t>
      </w:r>
    </w:p>
    <w:p w14:paraId="4846CD32" w14:textId="469BA0A7" w:rsidR="00623EF8" w:rsidRPr="00CF46D7" w:rsidRDefault="00A67067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сейчас распространены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други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кодовы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ы, такие как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0A9E7498" w14:textId="35821254" w:rsidR="00A67067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A67067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знаки зодиака;</w:t>
      </w:r>
    </w:p>
    <w:p w14:paraId="5F3AD98B" w14:textId="191725A2" w:rsidR="00623EF8" w:rsidRPr="00CF46D7" w:rsidRDefault="00A67067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23EF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дорожные знаки;</w:t>
      </w:r>
    </w:p>
    <w:p w14:paraId="6D6ACFCF" w14:textId="46855B84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обозначение химических элементов из периодической таблицы Дмитрия Ивановича Менделеева</w:t>
      </w:r>
      <w:r w:rsidR="00A67067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E98DF83" w14:textId="01E74B15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Хотелось бы отметить немного исторический аспект возникновения кодирования информации, </w:t>
      </w:r>
      <w:proofErr w:type="gram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ведь по сути</w:t>
      </w:r>
      <w:proofErr w:type="gram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древний человек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рисуя на стенах пещеры результат своей охоты или другие явления из своей жизни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пытался передать свою информацию конкретным лицам.</w:t>
      </w:r>
    </w:p>
    <w:p w14:paraId="68AF305A" w14:textId="45389194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Несколько </w:t>
      </w:r>
      <w:proofErr w:type="gram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  о</w:t>
      </w:r>
      <w:proofErr w:type="gram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некоторых старинных методах шифровки</w:t>
      </w:r>
      <w:r w:rsidR="002E1B74">
        <w:rPr>
          <w:rFonts w:ascii="Times New Roman" w:eastAsia="Times New Roman" w:hAnsi="Times New Roman" w:cs="Times New Roman"/>
          <w:sz w:val="28"/>
          <w:szCs w:val="28"/>
          <w:lang w:eastAsia="ru-RU"/>
        </w:rPr>
        <w:t>, о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как наши предки скрывали послания от лишних глаз</w:t>
      </w:r>
      <w:r w:rsidR="003465C6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bookmarkEnd w:id="1"/>
    <w:p w14:paraId="23DED7C5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1. </w:t>
      </w:r>
      <w:proofErr w:type="spellStart"/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Атбаш</w:t>
      </w:r>
      <w:proofErr w:type="spellEnd"/>
    </w:p>
    <w:p w14:paraId="370869B3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считая древнеегипетских иероглифов, которые принято считать древнейшим способом криптографии (науки о методах обеспечения конфиденциальности и целостности данных),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атбаш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одним из первых методов шифровки, основанном на подстановке для алфавитного письма. Правило шифрования состоит в замене i-й буквы алфавита буквой с номером n-i+1, где n — число букв в алфавите. </w:t>
      </w:r>
    </w:p>
    <w:p w14:paraId="58CBB64B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Простой в использовании, но и такой же простой в дешифровке.</w:t>
      </w:r>
    </w:p>
    <w:p w14:paraId="1A1D32EA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Диск Энея</w:t>
      </w:r>
    </w:p>
    <w:p w14:paraId="72647A51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Криптографический инструмент для защиты информации, придуманный Энеем Тактиком в IV веке до н. э. Устройство представляло собой диск с проделанными в нём отверстиями, количество которых равнялось числу букв в алфавите. Каждому отверстию ставилась в соответствие конкретная буква. В центре диска находилась катушка с намотанной на неё ниткой.</w:t>
      </w:r>
    </w:p>
    <w:p w14:paraId="13B55F27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зашифровать послание, необходимо было поочерёдно протягивать свободный конец нити через отверстия, обозначающие буквы исходного незашифрованного сообщения. В итоге, сам диск, с продетой в его отверстия ниткой, и являлся зашифрованным посланием.</w:t>
      </w:r>
    </w:p>
    <w:p w14:paraId="30101A09" w14:textId="77777777" w:rsidR="00A93268" w:rsidRPr="00CF46D7" w:rsidRDefault="00A9326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данного вида защиты информации был один существенный недостаток. Зашифрованное сообщение было доступно к прочтению любому, кто смог завладеть диском.</w:t>
      </w:r>
    </w:p>
    <w:p w14:paraId="35B31F74" w14:textId="705B3F50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приводится описание </w:t>
      </w:r>
      <w:r w:rsidR="00A9326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</w:t>
      </w:r>
      <w:r w:rsidR="001335EC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ных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общедоступных кодовых систем в целях иллюстрации многообразия их назначения и способов представления кодовых обозначений.</w:t>
      </w:r>
    </w:p>
    <w:p w14:paraId="0DC846C6" w14:textId="403EDFDB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morze"/>
      <w:bookmarkEnd w:id="2"/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Азбука Морзе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способ кодирования символов (букв алфавита, цифр, знаков препинания и др.) с помощью последовательности «точек» и «тире». За единицу времени принимается длительность одной точки. Длительность тире равна трём точкам. Пауза между элементами одного знака - одна точка (около 1/25 доли секунды), между знаками в слове - 3 точки, между словами - 7 точек. Назван в честь американского изобретателя и художника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Сэмюэля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Морзе.</w:t>
      </w:r>
    </w:p>
    <w:p w14:paraId="0578F4A5" w14:textId="77777777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bodo"/>
      <w:bookmarkStart w:id="4" w:name="unicode"/>
      <w:bookmarkEnd w:id="3"/>
      <w:bookmarkEnd w:id="4"/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Unicode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стандарт кодирования символов, позволяющий представить знаки почти всех письменных языков. Стандарт был предложен в 1991 г. некоммерческой организацией «Консорциум Юникода» (англ.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Unicode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Consortium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Unicode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Inc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.). Применение этого стандарта позволяет закодировать большее число символов (чем в ASCII и прочих кодировках) за счет двухбайтового кодирования символов (всего 65536 символов). В документах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Unicode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соседствовать китайские иероглифы, математические символы, буквы греческого алфавита, латиницы и кириллицы.</w:t>
      </w:r>
    </w:p>
    <w:p w14:paraId="7E6FB42C" w14:textId="77777777" w:rsidR="000C4DB7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brail"/>
      <w:bookmarkEnd w:id="5"/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Шрифт Брайля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рельефно-точечный тактильный шрифт, предназначенный для письма и чтения незрячими людьми. Был разработан в 1824 г. французом Луи Брайлем (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Louis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Braille</w:t>
      </w:r>
      <w:proofErr w:type="spell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сыном сапожника. </w:t>
      </w:r>
    </w:p>
    <w:p w14:paraId="3F8BE640" w14:textId="1B394097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изображения символов (в основном букв и цифр) в шрифте Брайля используются 6 точек, расположенных в два столбца, по 3 в каждом.</w:t>
      </w:r>
    </w:p>
    <w:p w14:paraId="4DB0121B" w14:textId="1E5FFB97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Каждому символу соответствует свой уникальный набор выпуклых точек. Таким образом, шрифт Брайля представляет собой систему для кодирования 2</w:t>
      </w:r>
      <w:r w:rsidRPr="00CF46D7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6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= 64 символов. Но присутствие в шрифте управляющих символов (например, переход к буквам или цифрам) позволяет увеличить количество кодируемых символов.</w:t>
      </w:r>
    </w:p>
    <w:p w14:paraId="76B37D82" w14:textId="77777777" w:rsidR="00623EF8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Шрифт Брайля, в последнее время, стал широко применяться в общественной жизни и быту в связи с ростом внимания к людям с ограниченными возможностями.</w:t>
      </w:r>
    </w:p>
    <w:p w14:paraId="4F25B01B" w14:textId="2793CA50" w:rsidR="009A5270" w:rsidRPr="00CF46D7" w:rsidRDefault="00623EF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chtrix_code"/>
      <w:bookmarkEnd w:id="6"/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Штрихкод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графическая информация, наносимая на поверхность, маркировку или упаковку изделий, представляющая собой последовательность черных и белых полос либо других геометрических фигур в целях ее считывания техническими средствами.</w:t>
      </w:r>
    </w:p>
    <w:p w14:paraId="67186A3A" w14:textId="2EB01D2C" w:rsidR="002E1B74" w:rsidRPr="002E1B74" w:rsidRDefault="002E1B74" w:rsidP="002E1B7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Некоторые п</w:t>
      </w:r>
      <w:r w:rsidR="00F81F58"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риём</w:t>
      </w:r>
      <w:r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ы</w:t>
      </w:r>
      <w:r w:rsidR="00F81F58"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кодирования</w:t>
      </w:r>
      <w:r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декодирования</w:t>
      </w:r>
    </w:p>
    <w:p w14:paraId="136241BD" w14:textId="0A227613" w:rsidR="00F81F58" w:rsidRPr="002E1B74" w:rsidRDefault="00F81F58" w:rsidP="002E1B7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1B7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 работе учителя - логопеда.</w:t>
      </w:r>
    </w:p>
    <w:p w14:paraId="3B80A2FD" w14:textId="2ED79C14" w:rsidR="00F81F58" w:rsidRPr="00CF46D7" w:rsidRDefault="00F81F58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эффективной коррекционной работы в логопедической практике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необходима как известно совокупность целого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высокий соответствующий данному возрасту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(подразумевается здесь возраст учащихся начальной школы)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уровень развития общей, тонкой и артикуляционной моторики,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уровень сформированности познавательных процессов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основных психических процессов (мышления,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памяти, внимания)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ориентировка ребенка в пространстве и его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кругозор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 Очень важен при этом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моциональный настрой ребенка на коррекционных занятиях, для педагога необходимо желание ребенка активно участвовать и взаимодействовать в работе.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спользование приём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кодирования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декодирования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логопедическ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их занятиях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позволяет решить данные задачи. Пре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дставленные вашему вниманию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ниже упражнения являются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своеобразным </w:t>
      </w:r>
      <w:r w:rsidR="00342EB0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закреплением,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продолжением и дополнением к традиционным артикуляционным и пальчиковым упражнениям.</w:t>
      </w:r>
    </w:p>
    <w:p w14:paraId="516CC199" w14:textId="295C612B" w:rsidR="004B56D6" w:rsidRPr="00CF46D7" w:rsidRDefault="004B56D6" w:rsidP="009A7E68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на кодирование позволяют закреплять различение понятий «звук», «буква», «знак», учат распределять внимание. При желании ребёнок может составить свой код и обмениваться с вами шифрованными посланиями.</w:t>
      </w:r>
    </w:p>
    <w:p w14:paraId="013E9DA1" w14:textId="37DD5EDB" w:rsidR="002E1B74" w:rsidRDefault="00F81F58" w:rsidP="008804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Упражнения с элементами кодирования для развития</w:t>
      </w:r>
    </w:p>
    <w:p w14:paraId="0FD5A694" w14:textId="59309552" w:rsidR="00F81F58" w:rsidRPr="00CF46D7" w:rsidRDefault="00F81F58" w:rsidP="0088043F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зрительного внимания,</w:t>
      </w:r>
      <w:r w:rsidR="0088043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мышления и памяти.</w:t>
      </w:r>
    </w:p>
    <w:p w14:paraId="126422E2" w14:textId="77777777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1.Используя таблицу-ключ № 1 исключить лишнее, с последующим заданием на запоминание, усложненное кодированием с использованием та</w:t>
      </w: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oftHyphen/>
        <w:t xml:space="preserve">блицы-ключа, в которой каждой цифре соответствует гласная буква. </w:t>
      </w:r>
    </w:p>
    <w:p w14:paraId="269AE489" w14:textId="2FDA6677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задании необходимо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(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расшифровать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лишнее слово в каждой группе, объяснить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свой выбор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Затем, как усложнение задания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может предложить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 выделенн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подобрать слова-признаки.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аблиц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-ключ зашифровыва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ет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только гласные буквы (согласные буквы, твердый и мягкий знаки не шифруются).</w:t>
      </w:r>
    </w:p>
    <w:p w14:paraId="1F3E2A99" w14:textId="2A27FB7C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Таблица-ключ №1</w:t>
      </w:r>
    </w:p>
    <w:p w14:paraId="5AE781B6" w14:textId="77777777" w:rsidR="00387469" w:rsidRPr="00CF46D7" w:rsidRDefault="00387469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91"/>
        <w:gridCol w:w="991"/>
        <w:gridCol w:w="991"/>
        <w:gridCol w:w="991"/>
        <w:gridCol w:w="991"/>
        <w:gridCol w:w="991"/>
        <w:gridCol w:w="991"/>
        <w:gridCol w:w="991"/>
        <w:gridCol w:w="992"/>
        <w:gridCol w:w="992"/>
      </w:tblGrid>
      <w:tr w:rsidR="003465C6" w:rsidRPr="00CF46D7" w14:paraId="7F9748A2" w14:textId="77777777" w:rsidTr="003465C6">
        <w:tc>
          <w:tcPr>
            <w:tcW w:w="991" w:type="dxa"/>
          </w:tcPr>
          <w:p w14:paraId="05C1A45C" w14:textId="656F980B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991" w:type="dxa"/>
          </w:tcPr>
          <w:p w14:paraId="70CB13F8" w14:textId="0528B870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</w:t>
            </w:r>
          </w:p>
        </w:tc>
        <w:tc>
          <w:tcPr>
            <w:tcW w:w="991" w:type="dxa"/>
          </w:tcPr>
          <w:p w14:paraId="39C9F3ED" w14:textId="06385D62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991" w:type="dxa"/>
          </w:tcPr>
          <w:p w14:paraId="139F950E" w14:textId="3B633106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991" w:type="dxa"/>
          </w:tcPr>
          <w:p w14:paraId="6C25F846" w14:textId="675C8466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Ы</w:t>
            </w:r>
          </w:p>
        </w:tc>
        <w:tc>
          <w:tcPr>
            <w:tcW w:w="991" w:type="dxa"/>
          </w:tcPr>
          <w:p w14:paraId="07B28C7F" w14:textId="6350395C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991" w:type="dxa"/>
          </w:tcPr>
          <w:p w14:paraId="67C48960" w14:textId="17B56560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Е</w:t>
            </w:r>
          </w:p>
        </w:tc>
        <w:tc>
          <w:tcPr>
            <w:tcW w:w="991" w:type="dxa"/>
          </w:tcPr>
          <w:p w14:paraId="79D70C47" w14:textId="24FEDD62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Ё</w:t>
            </w:r>
          </w:p>
        </w:tc>
        <w:tc>
          <w:tcPr>
            <w:tcW w:w="992" w:type="dxa"/>
          </w:tcPr>
          <w:p w14:paraId="49FEE8EB" w14:textId="607FB358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Ю</w:t>
            </w:r>
          </w:p>
        </w:tc>
        <w:tc>
          <w:tcPr>
            <w:tcW w:w="992" w:type="dxa"/>
          </w:tcPr>
          <w:p w14:paraId="533A5337" w14:textId="1E102065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Я</w:t>
            </w:r>
          </w:p>
        </w:tc>
      </w:tr>
      <w:tr w:rsidR="003465C6" w:rsidRPr="00CF46D7" w14:paraId="089208FD" w14:textId="77777777" w:rsidTr="003465C6">
        <w:tc>
          <w:tcPr>
            <w:tcW w:w="991" w:type="dxa"/>
          </w:tcPr>
          <w:p w14:paraId="69CA5F04" w14:textId="6BB78BF8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1" w:type="dxa"/>
          </w:tcPr>
          <w:p w14:paraId="13AC1983" w14:textId="7B819BA8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1" w:type="dxa"/>
          </w:tcPr>
          <w:p w14:paraId="4C5B7022" w14:textId="363D71E5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991" w:type="dxa"/>
          </w:tcPr>
          <w:p w14:paraId="6AE9B55F" w14:textId="6E472D63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991" w:type="dxa"/>
          </w:tcPr>
          <w:p w14:paraId="22DFE25E" w14:textId="3BA52EF1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991" w:type="dxa"/>
          </w:tcPr>
          <w:p w14:paraId="01FBF683" w14:textId="4B06B6AE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991" w:type="dxa"/>
          </w:tcPr>
          <w:p w14:paraId="3A2CA235" w14:textId="5B9B16F6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991" w:type="dxa"/>
          </w:tcPr>
          <w:p w14:paraId="5D57A1F2" w14:textId="67CCCED4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992" w:type="dxa"/>
          </w:tcPr>
          <w:p w14:paraId="05ECB7D4" w14:textId="372797B2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992" w:type="dxa"/>
          </w:tcPr>
          <w:p w14:paraId="6554FD9B" w14:textId="096052FC" w:rsidR="003465C6" w:rsidRPr="00CF46D7" w:rsidRDefault="003465C6" w:rsidP="009A7E68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F46D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</w:p>
        </w:tc>
      </w:tr>
    </w:tbl>
    <w:p w14:paraId="6E066613" w14:textId="77777777" w:rsidR="00387469" w:rsidRPr="00CF46D7" w:rsidRDefault="00387469" w:rsidP="009A7E68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8D26733" w14:textId="0686DDBE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Образец. 8ж, л4с1, к2р2в1, в2лк (ёж, </w:t>
      </w:r>
      <w:r w:rsidRPr="00CF46D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лиса, корова, волк)</w:t>
      </w:r>
    </w:p>
    <w:p w14:paraId="4ACDE565" w14:textId="6D04097D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Предложения и небольшие тексты в дальнейшем, могут быть зашифрованы аналогичным образом.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ласные буквы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таком тексте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заменяются цифрами (или значками) в соответствии с таблицей-ключом.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выполнении задания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учащемуся предлагается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прочитать текст, записать его в восстановленном виде и пересказать близко к тексту.</w:t>
      </w:r>
    </w:p>
    <w:p w14:paraId="57E633AC" w14:textId="77777777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Образец.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Н1стЗп4л1 д2лг2жд1нн1-10 в7сн1. 0рк2 св7т4т с2лнц7. П29т св29 зв2нк39 в7с7нн99 п7сн9 см7шн57 в2р2бь4.</w:t>
      </w:r>
    </w:p>
    <w:p w14:paraId="35594179" w14:textId="77777777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Игра «Кодировщики».</w:t>
      </w:r>
    </w:p>
    <w:p w14:paraId="3C319FB1" w14:textId="7461E7B6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Цель: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трениров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учащихся в составлении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звуко-буквенного</w:t>
      </w:r>
      <w:proofErr w:type="gram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слов, а также 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продолжать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вать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фонематически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процесс</w:t>
      </w:r>
      <w:r w:rsidR="00911A3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6C80FE2" w14:textId="77777777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Сюжет игры:</w:t>
      </w:r>
    </w:p>
    <w:p w14:paraId="54162EFC" w14:textId="76D65BAC" w:rsidR="00F81F58" w:rsidRPr="00CF46D7" w:rsidRDefault="00F81F58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 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произносит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слова-задания, дети 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инструкции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самостоятельно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кодируют слова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 - выписывают буквы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заданным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услови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 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только гласные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вариант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 - 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выписывают гласные из группы слов, а </w:t>
      </w:r>
      <w:r w:rsidR="00956881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затем восстанавливают их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памяти.</w:t>
      </w:r>
    </w:p>
    <w:p w14:paraId="72156A3C" w14:textId="23F699C1" w:rsidR="00F81F58" w:rsidRPr="00CF46D7" w:rsidRDefault="00956881" w:rsidP="009A7E68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Замечено, что р</w:t>
      </w:r>
      <w:r w:rsidR="00F81F5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егулярное включение заданий на кодирование и декодирование в коррекционные логопедические занятия способствует развитию психических процессов, памяти, увеличению скорости мыслительных операций, </w:t>
      </w:r>
      <w:proofErr w:type="gramStart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того</w:t>
      </w:r>
      <w:proofErr w:type="gramEnd"/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способствует </w:t>
      </w:r>
      <w:r w:rsidR="00F81F5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="00F81F5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</w:t>
      </w:r>
      <w:r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F81F58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и чтения.</w:t>
      </w:r>
    </w:p>
    <w:p w14:paraId="3A998731" w14:textId="3067452A" w:rsidR="00F81F58" w:rsidRPr="00CF46D7" w:rsidRDefault="002E1B74" w:rsidP="009A7E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2E1B74">
        <w:rPr>
          <w:rStyle w:val="submenu-table"/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F81F58" w:rsidRPr="00CF46D7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  <w:lang w:val="en-US"/>
        </w:rPr>
        <w:t>II</w:t>
      </w:r>
      <w:r w:rsidR="00F81F58" w:rsidRPr="00CF46D7">
        <w:rPr>
          <w:rStyle w:val="submenu-table"/>
          <w:rFonts w:ascii="Times New Roman" w:hAnsi="Times New Roman" w:cs="Times New Roman"/>
          <w:b/>
          <w:bCs/>
          <w:sz w:val="28"/>
          <w:szCs w:val="28"/>
          <w:u w:val="single"/>
        </w:rPr>
        <w:t>. Упражнения с элементами кодирования слогов несложной звуко-слоговой структуры.</w:t>
      </w:r>
      <w:r w:rsidR="00F81F58" w:rsidRPr="00CF46D7">
        <w:rPr>
          <w:rFonts w:ascii="Times New Roman" w:hAnsi="Times New Roman" w:cs="Times New Roman"/>
          <w:sz w:val="28"/>
          <w:szCs w:val="28"/>
          <w:u w:val="single"/>
        </w:rPr>
        <w:br/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В упражнениях 1 </w:t>
      </w:r>
      <w:r w:rsidR="00F81F58" w:rsidRPr="00CF46D7">
        <w:rPr>
          <w:rFonts w:ascii="Times New Roman" w:hAnsi="Times New Roman" w:cs="Times New Roman"/>
          <w:sz w:val="28"/>
          <w:szCs w:val="28"/>
          <w:u w:val="single"/>
        </w:rPr>
        <w:t>-3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гласные звуки </w:t>
      </w:r>
      <w:r w:rsidR="00F5228D" w:rsidRPr="00CF46D7">
        <w:rPr>
          <w:rFonts w:ascii="Times New Roman" w:hAnsi="Times New Roman" w:cs="Times New Roman"/>
          <w:sz w:val="28"/>
          <w:szCs w:val="28"/>
        </w:rPr>
        <w:t xml:space="preserve">педагог </w:t>
      </w:r>
      <w:r w:rsidR="00F81F58" w:rsidRPr="00CF46D7">
        <w:rPr>
          <w:rFonts w:ascii="Times New Roman" w:hAnsi="Times New Roman" w:cs="Times New Roman"/>
          <w:sz w:val="28"/>
          <w:szCs w:val="28"/>
        </w:rPr>
        <w:t>обозна</w:t>
      </w:r>
      <w:r w:rsidR="00F5228D" w:rsidRPr="00CF46D7">
        <w:rPr>
          <w:rFonts w:ascii="Times New Roman" w:hAnsi="Times New Roman" w:cs="Times New Roman"/>
          <w:sz w:val="28"/>
          <w:szCs w:val="28"/>
        </w:rPr>
        <w:t>чил</w:t>
      </w:r>
      <w:r w:rsidR="00F81F58" w:rsidRPr="00CF46D7">
        <w:rPr>
          <w:rFonts w:ascii="Times New Roman" w:hAnsi="Times New Roman" w:cs="Times New Roman"/>
          <w:sz w:val="28"/>
          <w:szCs w:val="28"/>
        </w:rPr>
        <w:t>, например, хлопками</w:t>
      </w:r>
      <w:r w:rsidR="00F5228D" w:rsidRPr="00CF46D7">
        <w:rPr>
          <w:rFonts w:ascii="Times New Roman" w:hAnsi="Times New Roman" w:cs="Times New Roman"/>
          <w:sz w:val="28"/>
          <w:szCs w:val="28"/>
        </w:rPr>
        <w:t xml:space="preserve"> (сигнал)</w:t>
      </w:r>
      <w:r w:rsidR="00F81F58" w:rsidRPr="00CF46D7">
        <w:rPr>
          <w:rFonts w:ascii="Times New Roman" w:hAnsi="Times New Roman" w:cs="Times New Roman"/>
          <w:sz w:val="28"/>
          <w:szCs w:val="28"/>
        </w:rPr>
        <w:t>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5228D" w:rsidRPr="00CF46D7">
        <w:rPr>
          <w:rFonts w:ascii="Times New Roman" w:hAnsi="Times New Roman" w:cs="Times New Roman"/>
          <w:sz w:val="28"/>
          <w:szCs w:val="28"/>
        </w:rPr>
        <w:t xml:space="preserve">Таким образом, данные закодированные элементы </w:t>
      </w:r>
      <w:r w:rsidR="0040669F" w:rsidRPr="00CF46D7">
        <w:rPr>
          <w:rFonts w:ascii="Times New Roman" w:hAnsi="Times New Roman" w:cs="Times New Roman"/>
          <w:sz w:val="28"/>
          <w:szCs w:val="28"/>
        </w:rPr>
        <w:t>заранее называются</w:t>
      </w:r>
      <w:r w:rsidR="00F5228D" w:rsidRPr="00CF46D7">
        <w:rPr>
          <w:rFonts w:ascii="Times New Roman" w:hAnsi="Times New Roman" w:cs="Times New Roman"/>
          <w:sz w:val="28"/>
          <w:szCs w:val="28"/>
        </w:rPr>
        <w:t xml:space="preserve"> с детьми, при необходимости инструкция повторяется:</w:t>
      </w:r>
      <w:r w:rsidR="00F81F58" w:rsidRPr="00CF46D7">
        <w:rPr>
          <w:rFonts w:ascii="Times New Roman" w:hAnsi="Times New Roman" w:cs="Times New Roman"/>
          <w:sz w:val="28"/>
          <w:szCs w:val="28"/>
        </w:rPr>
        <w:t>: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  <w:t xml:space="preserve">А — хлопок в ладоши перед собой, О — хлопок обеими руками по коленкам, У — </w:t>
      </w:r>
      <w:r w:rsidR="0040669F" w:rsidRPr="00CF46D7">
        <w:rPr>
          <w:rFonts w:ascii="Times New Roman" w:hAnsi="Times New Roman" w:cs="Times New Roman"/>
          <w:sz w:val="28"/>
          <w:szCs w:val="28"/>
        </w:rPr>
        <w:t>движение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 кулаком о кулак, И — хлопок в ладоши над головой, Ы — хлопок тыльными сторонами ладоней друг о друга, Э - хлопок в ладоши за спиной.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1.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Кодирование обратных слогов типа АК, ОП, УХ, ЫТ, ЭХ, УФ, ИЦ, 04, АШ, ОЩ, ОЙ, УЛ, ИМ, ЫН, ЭР (для кодирования могут использоваться обратные слоги с глухими согласными К, П, С, Т, Ф, X, Ц, Ш, Щ или </w:t>
      </w:r>
      <w:proofErr w:type="spellStart"/>
      <w:r w:rsidR="00F81F58" w:rsidRPr="00CF46D7">
        <w:rPr>
          <w:rFonts w:ascii="Times New Roman" w:hAnsi="Times New Roman" w:cs="Times New Roman"/>
          <w:sz w:val="28"/>
          <w:szCs w:val="28"/>
        </w:rPr>
        <w:t>сонорами</w:t>
      </w:r>
      <w:proofErr w:type="spellEnd"/>
      <w:r w:rsidR="00F81F58" w:rsidRPr="00CF46D7">
        <w:rPr>
          <w:rFonts w:ascii="Times New Roman" w:hAnsi="Times New Roman" w:cs="Times New Roman"/>
          <w:sz w:val="28"/>
          <w:szCs w:val="28"/>
        </w:rPr>
        <w:t xml:space="preserve"> Й, Л, М, Н, Р в конце, на которые не распространяется закон оглушения, свойственный фонетической системе рус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ского языка).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  <w:t>Взрослый передает гласный звук условленным сигналом, а согласный отчетливо произносит.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  <w:t>Дети (ребенок) отгадывают (синтезируют) и называют за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думанный взрослым слог.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2.</w:t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>Кодирование и отгадывание детьми (ребен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ком) прямых слогов типа НА, ПО, ЗУ, ВЫ, ГЭ, ЖУ (без огра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ничения использования согласных).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3.</w:t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Самостоятельное кодирование ребенком (детьми) слов с </w:t>
      </w:r>
      <w:r w:rsidR="00F81F58" w:rsidRPr="00CF46D7">
        <w:rPr>
          <w:rFonts w:ascii="Times New Roman" w:hAnsi="Times New Roman" w:cs="Times New Roman"/>
          <w:sz w:val="28"/>
          <w:szCs w:val="28"/>
        </w:rPr>
        <w:lastRenderedPageBreak/>
        <w:t>постепенным усложнением звуко-слоговой структуры.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Упражнения 4-5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различение твердых и мягких согласных звуков.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4.</w:t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>Изолированные мягкие и твердые соглас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ные различаются с помощью жестов: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твердый </w:t>
      </w:r>
      <w:r w:rsidR="00F81F58" w:rsidRPr="00CF46D7">
        <w:rPr>
          <w:rFonts w:ascii="Times New Roman" w:hAnsi="Times New Roman" w:cs="Times New Roman"/>
          <w:sz w:val="28"/>
          <w:szCs w:val="28"/>
        </w:rPr>
        <w:t>согласный обозначается ударом кулака о кулак, мягкий — скользящими движениями ладони о ладонь. Взрослый произносит согласный звук — дети изобража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ют его соответствующим жестом.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  <w:t>Постепенно увеличивается темп и количество произноси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мых звуков (до 2, 3, 4, 5 и более).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 5.</w:t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>Изолированные твердые и мягкие соглас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 xml:space="preserve">ные обозначаются не жестами, а значками (графически): </w:t>
      </w:r>
      <w:r w:rsidR="00F81F58"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твердый согласный </w:t>
      </w:r>
      <w:r w:rsidR="00F81F58" w:rsidRPr="00CF46D7">
        <w:rPr>
          <w:rFonts w:ascii="Times New Roman" w:hAnsi="Times New Roman" w:cs="Times New Roman"/>
          <w:sz w:val="28"/>
          <w:szCs w:val="28"/>
        </w:rPr>
        <w:t>— треугольником вершиной вверх, мягкий — вершиной вниз.</w:t>
      </w:r>
      <w:r w:rsidR="00F81F58" w:rsidRPr="00CF46D7">
        <w:rPr>
          <w:rFonts w:ascii="Times New Roman" w:hAnsi="Times New Roman" w:cs="Times New Roman"/>
          <w:sz w:val="28"/>
          <w:szCs w:val="28"/>
        </w:rPr>
        <w:br/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="00F81F58"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Например:</w:t>
      </w:r>
      <w:r w:rsidR="00F81F58"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твердый звук Т обозначается Д; мягкий звук Т обозначается </w:t>
      </w:r>
      <w:r w:rsidR="00F81F58" w:rsidRPr="00CF46D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81F58" w:rsidRPr="00CF46D7">
        <w:rPr>
          <w:rFonts w:ascii="Times New Roman" w:hAnsi="Times New Roman" w:cs="Times New Roman"/>
          <w:sz w:val="28"/>
          <w:szCs w:val="28"/>
        </w:rPr>
        <w:t xml:space="preserve">; всегда мягкий звук Щ обозначается </w:t>
      </w:r>
      <w:r w:rsidR="00F81F58" w:rsidRPr="00CF46D7">
        <w:rPr>
          <w:rFonts w:ascii="Times New Roman" w:hAnsi="Times New Roman" w:cs="Times New Roman"/>
          <w:b/>
          <w:bCs/>
          <w:sz w:val="28"/>
          <w:szCs w:val="28"/>
        </w:rPr>
        <w:t>у</w:t>
      </w:r>
      <w:r w:rsidR="00F81F58" w:rsidRPr="00CF46D7">
        <w:rPr>
          <w:rFonts w:ascii="Times New Roman" w:hAnsi="Times New Roman" w:cs="Times New Roman"/>
          <w:sz w:val="28"/>
          <w:szCs w:val="28"/>
        </w:rPr>
        <w:t>. Взрослый произносит звуки, а дети записывают их на ли</w:t>
      </w:r>
      <w:r w:rsidR="00F81F58" w:rsidRPr="00CF46D7">
        <w:rPr>
          <w:rFonts w:ascii="Times New Roman" w:hAnsi="Times New Roman" w:cs="Times New Roman"/>
          <w:sz w:val="28"/>
          <w:szCs w:val="28"/>
        </w:rPr>
        <w:softHyphen/>
        <w:t>сте бумаги с помощью значков.</w:t>
      </w:r>
    </w:p>
    <w:p w14:paraId="2EE44555" w14:textId="28E34D89" w:rsidR="00F81F58" w:rsidRPr="00CF46D7" w:rsidRDefault="00F81F58" w:rsidP="009A7E68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  <w:r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>Упражнение</w:t>
      </w:r>
      <w:r w:rsidR="003465C6"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Pr="00CF46D7"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</w:rPr>
        <w:t xml:space="preserve">6 </w:t>
      </w:r>
      <w:r w:rsidRPr="00CF46D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на различение глухих и звонких согласных</w:t>
      </w:r>
      <w:r w:rsidRPr="00CF46D7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F46D7">
        <w:rPr>
          <w:rFonts w:ascii="Times New Roman" w:hAnsi="Times New Roman" w:cs="Times New Roman"/>
          <w:sz w:val="28"/>
          <w:szCs w:val="28"/>
        </w:rPr>
        <w:br/>
      </w:r>
      <w:r w:rsidRPr="00CF46D7">
        <w:rPr>
          <w:rFonts w:ascii="Times New Roman" w:hAnsi="Times New Roman" w:cs="Times New Roman"/>
          <w:i/>
          <w:iCs/>
          <w:sz w:val="28"/>
          <w:szCs w:val="28"/>
        </w:rPr>
        <w:t xml:space="preserve">           </w:t>
      </w:r>
      <w:r w:rsidRPr="00CF46D7">
        <w:rPr>
          <w:rFonts w:ascii="Times New Roman" w:hAnsi="Times New Roman" w:cs="Times New Roman"/>
          <w:sz w:val="28"/>
          <w:szCs w:val="28"/>
        </w:rPr>
        <w:t xml:space="preserve">Изолированные </w:t>
      </w:r>
      <w:r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звонкие и глухие </w:t>
      </w:r>
      <w:r w:rsidRPr="00CF46D7">
        <w:rPr>
          <w:rFonts w:ascii="Times New Roman" w:hAnsi="Times New Roman" w:cs="Times New Roman"/>
          <w:sz w:val="28"/>
          <w:szCs w:val="28"/>
        </w:rPr>
        <w:t>соглас</w:t>
      </w:r>
      <w:r w:rsidRPr="00CF46D7">
        <w:rPr>
          <w:rFonts w:ascii="Times New Roman" w:hAnsi="Times New Roman" w:cs="Times New Roman"/>
          <w:sz w:val="28"/>
          <w:szCs w:val="28"/>
        </w:rPr>
        <w:softHyphen/>
        <w:t>ные различаются с помощью условленных движений:</w:t>
      </w:r>
      <w:r w:rsidRPr="00CF46D7">
        <w:rPr>
          <w:rFonts w:ascii="Times New Roman" w:hAnsi="Times New Roman" w:cs="Times New Roman"/>
          <w:sz w:val="28"/>
          <w:szCs w:val="28"/>
        </w:rPr>
        <w:br/>
        <w:t xml:space="preserve">услышав </w:t>
      </w:r>
      <w:r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глухой </w:t>
      </w:r>
      <w:r w:rsidRPr="00CF46D7">
        <w:rPr>
          <w:rFonts w:ascii="Times New Roman" w:hAnsi="Times New Roman" w:cs="Times New Roman"/>
          <w:sz w:val="28"/>
          <w:szCs w:val="28"/>
        </w:rPr>
        <w:t xml:space="preserve">звук, ребенок должен топнуть ногой; </w:t>
      </w:r>
      <w:r w:rsidRPr="00CF46D7">
        <w:rPr>
          <w:rFonts w:ascii="Times New Roman" w:hAnsi="Times New Roman" w:cs="Times New Roman"/>
          <w:b/>
          <w:bCs/>
          <w:sz w:val="28"/>
          <w:szCs w:val="28"/>
        </w:rPr>
        <w:t xml:space="preserve">звонкий </w:t>
      </w:r>
      <w:r w:rsidRPr="00CF46D7">
        <w:rPr>
          <w:rFonts w:ascii="Times New Roman" w:hAnsi="Times New Roman" w:cs="Times New Roman"/>
          <w:sz w:val="28"/>
          <w:szCs w:val="28"/>
        </w:rPr>
        <w:t>— хлопнуть в ладоши. Взрослый произносит согласные звуки — дети (ребенок) изображают их соответствующими движениями.</w:t>
      </w:r>
    </w:p>
    <w:p w14:paraId="0644A241" w14:textId="49EB29DB" w:rsidR="00F81F58" w:rsidRPr="00CF46D7" w:rsidRDefault="00F81F58" w:rsidP="002E1B74">
      <w:pPr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F46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Список используемых источников.</w:t>
      </w:r>
    </w:p>
    <w:p w14:paraId="121138F6" w14:textId="41B5EF75" w:rsidR="00F81F58" w:rsidRPr="00CF46D7" w:rsidRDefault="00F81F58" w:rsidP="009A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CF46D7">
        <w:rPr>
          <w:rFonts w:ascii="Times New Roman" w:hAnsi="Times New Roman" w:cs="Times New Roman"/>
          <w:sz w:val="28"/>
          <w:szCs w:val="28"/>
        </w:rPr>
        <w:t>1. Косинова Е.М. Уроки логопеда или Большой логопедический учебник. М., 2010.</w:t>
      </w:r>
      <w:r w:rsidRPr="00CF46D7">
        <w:rPr>
          <w:rFonts w:ascii="Times New Roman" w:hAnsi="Times New Roman" w:cs="Times New Roman"/>
          <w:sz w:val="28"/>
          <w:szCs w:val="28"/>
        </w:rPr>
        <w:br/>
        <w:t>2. Ткаченко Т.А. Логопедическая энциклопедия. Изд. Мир книги, 2010.</w:t>
      </w:r>
      <w:r w:rsidRPr="00CF46D7">
        <w:rPr>
          <w:rFonts w:ascii="Times New Roman" w:hAnsi="Times New Roman" w:cs="Times New Roman"/>
          <w:sz w:val="28"/>
          <w:szCs w:val="28"/>
        </w:rPr>
        <w:br/>
        <w:t xml:space="preserve">3. Филичева Т.Б., </w:t>
      </w:r>
      <w:proofErr w:type="spellStart"/>
      <w:r w:rsidRPr="00CF46D7">
        <w:rPr>
          <w:rFonts w:ascii="Times New Roman" w:hAnsi="Times New Roman" w:cs="Times New Roman"/>
          <w:sz w:val="28"/>
          <w:szCs w:val="28"/>
        </w:rPr>
        <w:t>Чевелева</w:t>
      </w:r>
      <w:proofErr w:type="spellEnd"/>
      <w:r w:rsidRPr="00CF46D7">
        <w:rPr>
          <w:rFonts w:ascii="Times New Roman" w:hAnsi="Times New Roman" w:cs="Times New Roman"/>
          <w:sz w:val="28"/>
          <w:szCs w:val="28"/>
        </w:rPr>
        <w:t xml:space="preserve"> Н.А., Чиркина Г.В. Основы логопедии. М., Просвещение, 1989.</w:t>
      </w:r>
      <w:r w:rsidRPr="00CF46D7">
        <w:rPr>
          <w:rFonts w:ascii="Times New Roman" w:hAnsi="Times New Roman" w:cs="Times New Roman"/>
          <w:sz w:val="28"/>
          <w:szCs w:val="28"/>
        </w:rPr>
        <w:br/>
        <w:t xml:space="preserve">4. Надежда Жукова: Уроки логопеда. Исправление нарушений речи. </w:t>
      </w:r>
      <w:proofErr w:type="spellStart"/>
      <w:r w:rsidRPr="00CF46D7">
        <w:rPr>
          <w:rFonts w:ascii="Times New Roman" w:hAnsi="Times New Roman" w:cs="Times New Roman"/>
          <w:sz w:val="28"/>
          <w:szCs w:val="28"/>
        </w:rPr>
        <w:t>Эксмо</w:t>
      </w:r>
      <w:proofErr w:type="spellEnd"/>
      <w:r w:rsidRPr="00CF46D7">
        <w:rPr>
          <w:rFonts w:ascii="Times New Roman" w:hAnsi="Times New Roman" w:cs="Times New Roman"/>
          <w:sz w:val="28"/>
          <w:szCs w:val="28"/>
        </w:rPr>
        <w:t>, 2016.</w:t>
      </w:r>
    </w:p>
    <w:p w14:paraId="360F1680" w14:textId="76C8723F" w:rsidR="00266D2A" w:rsidRPr="00266D2A" w:rsidRDefault="002E1B74" w:rsidP="009A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5.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Ворошнина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В. Коррекционная и специальная педагогика. Творческое и речевое развитие гиперактивных детей: учеб. пособие для СПО / Л. В.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Ворошнина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 — М.: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291 с. </w:t>
      </w:r>
    </w:p>
    <w:p w14:paraId="36F23652" w14:textId="677DA112" w:rsidR="00266D2A" w:rsidRPr="00266D2A" w:rsidRDefault="002E1B74" w:rsidP="009A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lastRenderedPageBreak/>
        <w:t xml:space="preserve">6. </w:t>
      </w:r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Колесникова Г. И. Основы специальной педагогики и специальной психологии: учеб. пособие для СПО / Г. И. Колесникова. — 3-е изд.,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перераб</w:t>
      </w:r>
      <w:proofErr w:type="spellEnd"/>
      <w:proofErr w:type="gram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М.: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176 с. </w:t>
      </w:r>
    </w:p>
    <w:p w14:paraId="6A9A2DA2" w14:textId="7624B687" w:rsidR="00266D2A" w:rsidRPr="00266D2A" w:rsidRDefault="002E1B74" w:rsidP="009A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7.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Мисаренко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Г. Методика преподавания русского языка с коррекционно-развивающими технологиями: учебник и практикум для СПО / Г. Г.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Мисаренко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— 2-е изд.,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испр</w:t>
      </w:r>
      <w:proofErr w:type="spellEnd"/>
      <w:proofErr w:type="gram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доп. — М.: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2019. — 314 с. </w:t>
      </w:r>
    </w:p>
    <w:p w14:paraId="37D58D9F" w14:textId="2D5F684D" w:rsidR="00266D2A" w:rsidRPr="00266D2A" w:rsidRDefault="002E1B74" w:rsidP="009A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8. </w:t>
      </w:r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Поварова И. А. Логопедия: нарушения письменной речи у младших школьников. — М.: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140 с. </w:t>
      </w:r>
    </w:p>
    <w:p w14:paraId="16A6EA93" w14:textId="6E89FF47" w:rsidR="00266D2A" w:rsidRPr="00266D2A" w:rsidRDefault="002E1B74" w:rsidP="009A7E6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9. </w:t>
      </w:r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Поварова И. А. Основы логопедии: нарушения письменной речи у младших школьников. — М.: </w:t>
      </w:r>
      <w:proofErr w:type="spellStart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266D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2020. — 140 с. </w:t>
      </w:r>
    </w:p>
    <w:p w14:paraId="5843DDAE" w14:textId="171DBC1B" w:rsidR="00266D2A" w:rsidRPr="00CF46D7" w:rsidRDefault="002E1B74" w:rsidP="009A7E6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Symbol" w:cs="Times New Roman"/>
          <w:sz w:val="28"/>
          <w:szCs w:val="28"/>
          <w:lang w:eastAsia="ru-RU"/>
        </w:rPr>
        <w:t xml:space="preserve">10. </w:t>
      </w:r>
      <w:proofErr w:type="spellStart"/>
      <w:r w:rsidR="00266D2A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Прищепова</w:t>
      </w:r>
      <w:proofErr w:type="spellEnd"/>
      <w:r w:rsidR="00266D2A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В. Логопедическая работа по формированию предпосылок усвоения орфографических навыков у младших школьников с общим недоразвитием речи. — М.: </w:t>
      </w:r>
      <w:proofErr w:type="spellStart"/>
      <w:r w:rsidR="00266D2A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Юрайт</w:t>
      </w:r>
      <w:proofErr w:type="spellEnd"/>
      <w:r w:rsidR="00266D2A" w:rsidRPr="00CF46D7">
        <w:rPr>
          <w:rFonts w:ascii="Times New Roman" w:eastAsia="Times New Roman" w:hAnsi="Times New Roman" w:cs="Times New Roman"/>
          <w:sz w:val="28"/>
          <w:szCs w:val="28"/>
          <w:lang w:eastAsia="ru-RU"/>
        </w:rPr>
        <w:t>, 2020. — 202 с.</w:t>
      </w:r>
    </w:p>
    <w:p w14:paraId="556AC9A1" w14:textId="7CC5FD60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52964E8D" w14:textId="6B5048AB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0200B2F9" w14:textId="6FDEAED4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4CE5F9F2" w14:textId="2DB29E4B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386F73DF" w14:textId="26BCF693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3A4C2099" w14:textId="158B5418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1D25CD46" w14:textId="4E40C4E1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25CDCC66" w14:textId="632724AB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6FB69620" w14:textId="4AAA39F1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7F7DB72D" w14:textId="14E93761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51FE4BCB" w14:textId="23AE967F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7BD04140" w14:textId="7F644083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440BE2FE" w14:textId="170FF86D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5ABA3261" w14:textId="342BA9B3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0A1A188A" w14:textId="262C17D0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p w14:paraId="049A4A74" w14:textId="2E26E6FC" w:rsidR="00AC370E" w:rsidRDefault="00AC370E" w:rsidP="003465C6">
      <w:pPr>
        <w:spacing w:after="0" w:line="360" w:lineRule="auto"/>
        <w:rPr>
          <w:rFonts w:ascii="Times New Roman" w:hAnsi="Times New Roman" w:cs="Times New Roman"/>
        </w:rPr>
      </w:pPr>
    </w:p>
    <w:sectPr w:rsidR="00AC370E" w:rsidSect="003465C6">
      <w:pgSz w:w="11906" w:h="16838"/>
      <w:pgMar w:top="1134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540"/>
    <w:rsid w:val="000446FF"/>
    <w:rsid w:val="000B6E76"/>
    <w:rsid w:val="000C4DB7"/>
    <w:rsid w:val="000D4F19"/>
    <w:rsid w:val="001335EC"/>
    <w:rsid w:val="00135349"/>
    <w:rsid w:val="00145171"/>
    <w:rsid w:val="001459D5"/>
    <w:rsid w:val="001B58BA"/>
    <w:rsid w:val="00215012"/>
    <w:rsid w:val="00235FFA"/>
    <w:rsid w:val="00261A0C"/>
    <w:rsid w:val="00266D2A"/>
    <w:rsid w:val="00294F1C"/>
    <w:rsid w:val="002B5857"/>
    <w:rsid w:val="002E1B74"/>
    <w:rsid w:val="002E536F"/>
    <w:rsid w:val="00321AEB"/>
    <w:rsid w:val="00342EB0"/>
    <w:rsid w:val="003465C6"/>
    <w:rsid w:val="00387469"/>
    <w:rsid w:val="003D525A"/>
    <w:rsid w:val="003F2A51"/>
    <w:rsid w:val="0040669F"/>
    <w:rsid w:val="004974B6"/>
    <w:rsid w:val="004B56D6"/>
    <w:rsid w:val="00513540"/>
    <w:rsid w:val="00532D0A"/>
    <w:rsid w:val="005E3E8D"/>
    <w:rsid w:val="005E48FD"/>
    <w:rsid w:val="0060610B"/>
    <w:rsid w:val="00623EF8"/>
    <w:rsid w:val="006A33A9"/>
    <w:rsid w:val="006C5601"/>
    <w:rsid w:val="006E7171"/>
    <w:rsid w:val="006F5CC3"/>
    <w:rsid w:val="0088043F"/>
    <w:rsid w:val="008C195E"/>
    <w:rsid w:val="008D64A0"/>
    <w:rsid w:val="00911930"/>
    <w:rsid w:val="00911A31"/>
    <w:rsid w:val="00940C49"/>
    <w:rsid w:val="00956881"/>
    <w:rsid w:val="009A5270"/>
    <w:rsid w:val="009A7E68"/>
    <w:rsid w:val="009D0C85"/>
    <w:rsid w:val="009F672C"/>
    <w:rsid w:val="00A61419"/>
    <w:rsid w:val="00A67067"/>
    <w:rsid w:val="00A734E6"/>
    <w:rsid w:val="00A8329F"/>
    <w:rsid w:val="00A93268"/>
    <w:rsid w:val="00AC370E"/>
    <w:rsid w:val="00AD3FF1"/>
    <w:rsid w:val="00AD4950"/>
    <w:rsid w:val="00B33445"/>
    <w:rsid w:val="00C05180"/>
    <w:rsid w:val="00CF46D7"/>
    <w:rsid w:val="00DA748F"/>
    <w:rsid w:val="00DC37B7"/>
    <w:rsid w:val="00DC493D"/>
    <w:rsid w:val="00DC73EE"/>
    <w:rsid w:val="00E41DEC"/>
    <w:rsid w:val="00E65F6A"/>
    <w:rsid w:val="00E87555"/>
    <w:rsid w:val="00EA017D"/>
    <w:rsid w:val="00EA3B0F"/>
    <w:rsid w:val="00EC7A3E"/>
    <w:rsid w:val="00F5228D"/>
    <w:rsid w:val="00F81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253A2"/>
  <w15:docId w15:val="{22073306-7ACC-45FB-A2FF-09791F6B8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4F19"/>
  </w:style>
  <w:style w:type="paragraph" w:styleId="1">
    <w:name w:val="heading 1"/>
    <w:basedOn w:val="a"/>
    <w:next w:val="a"/>
    <w:link w:val="10"/>
    <w:uiPriority w:val="9"/>
    <w:qFormat/>
    <w:rsid w:val="00623E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DA74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A74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A748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A748F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DA74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A7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48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23EF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numbering" w:customStyle="1" w:styleId="11">
    <w:name w:val="Нет списка1"/>
    <w:next w:val="a2"/>
    <w:uiPriority w:val="99"/>
    <w:semiHidden/>
    <w:unhideWhenUsed/>
    <w:rsid w:val="00623EF8"/>
  </w:style>
  <w:style w:type="paragraph" w:customStyle="1" w:styleId="msonormal0">
    <w:name w:val="msonormal"/>
    <w:basedOn w:val="a"/>
    <w:rsid w:val="00623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623EF8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623EF8"/>
    <w:rPr>
      <w:color w:val="800080"/>
      <w:u w:val="single"/>
    </w:rPr>
  </w:style>
  <w:style w:type="character" w:customStyle="1" w:styleId="butback">
    <w:name w:val="butback"/>
    <w:basedOn w:val="a0"/>
    <w:rsid w:val="00B33445"/>
  </w:style>
  <w:style w:type="character" w:customStyle="1" w:styleId="submenu-table">
    <w:name w:val="submenu-table"/>
    <w:basedOn w:val="a0"/>
    <w:rsid w:val="00B33445"/>
  </w:style>
  <w:style w:type="table" w:styleId="a8">
    <w:name w:val="Table Grid"/>
    <w:basedOn w:val="a1"/>
    <w:uiPriority w:val="59"/>
    <w:rsid w:val="003465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3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25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27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4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3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8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931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950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318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99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900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34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897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437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400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75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22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17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12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15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351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171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04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975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9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97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86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5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9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5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08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38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51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1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46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14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7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1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1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2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33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90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99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99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3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33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96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27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218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53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5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63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7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1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2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1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07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08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29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467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81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554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109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4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336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8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6514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0173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78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1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24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97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977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2291</Words>
  <Characters>13061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Артём Кицен</cp:lastModifiedBy>
  <cp:revision>2</cp:revision>
  <dcterms:created xsi:type="dcterms:W3CDTF">2021-12-05T15:30:00Z</dcterms:created>
  <dcterms:modified xsi:type="dcterms:W3CDTF">2021-12-05T15:30:00Z</dcterms:modified>
</cp:coreProperties>
</file>