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86" w:rsidRDefault="00600D86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-349250</wp:posOffset>
            </wp:positionV>
            <wp:extent cx="5093335" cy="4010025"/>
            <wp:effectExtent l="0" t="0" r="0" b="9525"/>
            <wp:wrapSquare wrapText="bothSides"/>
            <wp:docPr id="1" name="Рисунок 1" descr="https://relrus.ru/uploads/posts/2017-11/sinichkin-den-12-noyabrya-2017-goda-chto-eto-za-prazdnik-ego-primety-tradicii-istoriy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lrus.ru/uploads/posts/2017-11/sinichkin-den-12-noyabrya-2017-goda-chto-eto-za-prazdnik-ego-primety-tradicii-istoriya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D86" w:rsidRDefault="00600D86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600D86" w:rsidRDefault="00600D86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600D86" w:rsidRDefault="00600D86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  <w:bookmarkStart w:id="0" w:name="_GoBack"/>
      <w:bookmarkEnd w:id="0"/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44788" w:rsidRDefault="00544788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</w:p>
    <w:p w:rsidR="00533FFE" w:rsidRDefault="00533FFE" w:rsidP="00533FFE">
      <w:pPr>
        <w:pStyle w:val="a3"/>
        <w:spacing w:before="90" w:beforeAutospacing="0" w:after="90" w:afterAutospacing="0"/>
        <w:ind w:firstLine="709"/>
        <w:jc w:val="center"/>
        <w:rPr>
          <w:rStyle w:val="a4"/>
          <w:color w:val="212529"/>
          <w:sz w:val="32"/>
        </w:rPr>
      </w:pPr>
      <w:r w:rsidRPr="00533FFE">
        <w:rPr>
          <w:rStyle w:val="a4"/>
          <w:color w:val="212529"/>
          <w:sz w:val="32"/>
        </w:rPr>
        <w:t>История праздника</w:t>
      </w:r>
    </w:p>
    <w:p w:rsidR="00533FFE" w:rsidRPr="00533FFE" w:rsidRDefault="00533FFE" w:rsidP="00533FFE">
      <w:pPr>
        <w:pStyle w:val="a3"/>
        <w:spacing w:before="90" w:beforeAutospacing="0" w:after="90" w:afterAutospacing="0"/>
        <w:ind w:firstLine="709"/>
        <w:jc w:val="center"/>
        <w:rPr>
          <w:color w:val="212529"/>
          <w:sz w:val="32"/>
        </w:rPr>
      </w:pPr>
    </w:p>
    <w:p w:rsidR="00533FFE" w:rsidRPr="00533FFE" w:rsidRDefault="00533FFE" w:rsidP="00533FFE">
      <w:pPr>
        <w:pStyle w:val="a3"/>
        <w:spacing w:before="90" w:beforeAutospacing="0" w:after="90" w:afterAutospacing="0"/>
        <w:ind w:firstLine="709"/>
        <w:rPr>
          <w:color w:val="212529"/>
          <w:sz w:val="32"/>
        </w:rPr>
      </w:pPr>
      <w:r w:rsidRPr="00533FFE">
        <w:rPr>
          <w:color w:val="212529"/>
          <w:sz w:val="32"/>
        </w:rPr>
        <w:t>Несколько лет назад в России появился еще один экологический праздник – Синичкин день.</w:t>
      </w:r>
    </w:p>
    <w:p w:rsidR="00533FFE" w:rsidRPr="00533FFE" w:rsidRDefault="00533FFE" w:rsidP="00533FFE">
      <w:pPr>
        <w:pStyle w:val="a3"/>
        <w:spacing w:before="90" w:beforeAutospacing="0" w:after="90" w:afterAutospacing="0"/>
        <w:ind w:firstLine="709"/>
        <w:rPr>
          <w:color w:val="212529"/>
          <w:sz w:val="32"/>
        </w:rPr>
      </w:pPr>
      <w:r w:rsidRPr="00533FFE">
        <w:rPr>
          <w:color w:val="212529"/>
          <w:sz w:val="32"/>
        </w:rPr>
        <w:t>Он создан по инициативе Союза охраны птиц России и отмечается 12 ноября. В этот день жители разных населенных пунктов страны готовятся к встрече «зимних гостей» – птиц, остающихся на зимовку в наших краях: синиц, щеглов, снегирей, соек, чечеток, свиристелей. Люди заготавливают для них подкормку, в том числе и «синичкины лакомства»: несоленое сало, нежареные семечки тыквы, подсолнечника или арахиса, – делают и развешивают кормушки. Несмотря на то, что в качестве экологического праздника Синичкин день отмечается относительно недавно, его история уходит корнями в далекое прошлое. В народном календаре 12 ноября значится как день памяти православного святого Зиновия Синичника.</w:t>
      </w:r>
    </w:p>
    <w:p w:rsidR="00533FFE" w:rsidRPr="00600D86" w:rsidRDefault="00533FFE" w:rsidP="00533FFE">
      <w:pPr>
        <w:pStyle w:val="a3"/>
        <w:spacing w:before="90" w:beforeAutospacing="0" w:after="90" w:afterAutospacing="0"/>
        <w:ind w:firstLine="709"/>
        <w:rPr>
          <w:color w:val="212529"/>
          <w:sz w:val="32"/>
          <w:szCs w:val="32"/>
        </w:rPr>
      </w:pPr>
      <w:r w:rsidRPr="00533FFE">
        <w:rPr>
          <w:color w:val="212529"/>
          <w:sz w:val="32"/>
        </w:rPr>
        <w:t xml:space="preserve">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Наши предки замечали: если птицы целыми стайками появлялись у дома, значит, вот-вот грянут морозы. А еще в этот день наши наблюдательные предки предсказывали погоду по особым приметам: если синица </w:t>
      </w:r>
      <w:r w:rsidRPr="00533FFE">
        <w:rPr>
          <w:color w:val="212529"/>
          <w:sz w:val="32"/>
        </w:rPr>
        <w:lastRenderedPageBreak/>
        <w:t xml:space="preserve">свистит – быть ясному дню, если пищит – быть ночному морозу, </w:t>
      </w:r>
      <w:r w:rsidRPr="00600D86">
        <w:rPr>
          <w:color w:val="212529"/>
          <w:sz w:val="32"/>
          <w:szCs w:val="32"/>
        </w:rPr>
        <w:t>собирается много синиц на кормушках – к метели и снегопаду.</w:t>
      </w:r>
    </w:p>
    <w:p w:rsidR="00533FFE" w:rsidRPr="00600D86" w:rsidRDefault="00533FFE" w:rsidP="00533FFE">
      <w:pPr>
        <w:pStyle w:val="a3"/>
        <w:spacing w:before="90" w:beforeAutospacing="0" w:after="90" w:afterAutospacing="0"/>
        <w:ind w:firstLine="709"/>
        <w:rPr>
          <w:color w:val="212529"/>
          <w:sz w:val="32"/>
          <w:szCs w:val="32"/>
        </w:rPr>
      </w:pPr>
      <w:r w:rsidRPr="00600D86">
        <w:rPr>
          <w:color w:val="212529"/>
          <w:sz w:val="32"/>
          <w:szCs w:val="32"/>
        </w:rPr>
        <w:t>Кстати, название «синица» произошло вовсе не от синего оперения этих птиц, как многие могут подумать. Свое имя они получили за звонкие песни, напоминающие перезвон колокольчика: «Зинь-зинь!».</w:t>
      </w:r>
    </w:p>
    <w:p w:rsidR="00387DDC" w:rsidRDefault="00387DDC"/>
    <w:sectPr w:rsidR="0038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B6"/>
    <w:rsid w:val="00256637"/>
    <w:rsid w:val="00387DDC"/>
    <w:rsid w:val="00533FFE"/>
    <w:rsid w:val="00544788"/>
    <w:rsid w:val="00600D86"/>
    <w:rsid w:val="00A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2021-12-16T19:08:00Z</dcterms:created>
  <dcterms:modified xsi:type="dcterms:W3CDTF">2021-12-16T19:08:00Z</dcterms:modified>
</cp:coreProperties>
</file>