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8" w:rsidRPr="005F4AC8" w:rsidRDefault="005F4AC8" w:rsidP="005F4AC8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</w:rPr>
        <w:t>ГБПОУ "Сормовский  механический техникум им.</w:t>
      </w:r>
      <w:r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</w:rPr>
        <w:t xml:space="preserve"> Героя С</w:t>
      </w:r>
      <w:r w:rsidRPr="005F4AC8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</w:rPr>
        <w:t>оветского Союза П.А.Семенова"</w:t>
      </w:r>
    </w:p>
    <w:p w:rsidR="005F4AC8" w:rsidRPr="005F4AC8" w:rsidRDefault="005F4AC8" w:rsidP="005F4AC8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</w:rPr>
      </w:pPr>
      <w:hyperlink r:id="rId5" w:tooltip="Женщины-воины в истории древнего мира и средневековья" w:history="1">
        <w:r w:rsidRPr="005F4AC8">
          <w:rPr>
            <w:rFonts w:ascii="Times New Roman" w:eastAsia="Times New Roman" w:hAnsi="Times New Roman" w:cs="Times New Roman"/>
            <w:b/>
            <w:bCs/>
            <w:color w:val="614C3D"/>
            <w:sz w:val="28"/>
            <w:szCs w:val="28"/>
            <w:u w:val="single"/>
          </w:rPr>
          <w:t>Женщины-воины в истории древнего мира и средневековья</w:t>
        </w:r>
      </w:hyperlink>
    </w:p>
    <w:p w:rsidR="005F4AC8" w:rsidRPr="005F4AC8" w:rsidRDefault="005F4AC8" w:rsidP="005F4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5F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исследовательской работе по истории на тему «Женщины-воины в истории древнего мира и средневековья»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 автор ставит перед собой цель, изучить примеры женщин-воительниц в истории древнего мира и средневековья. Для этого ученицей была изучена справочная литература по теме, рассказывающая о женщинах-воинах средневековья в разных уголках планеты.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Подробнее о проекте:</w:t>
      </w:r>
    </w:p>
    <w:p w:rsidR="005F4AC8" w:rsidRPr="005F4AC8" w:rsidRDefault="005F4AC8" w:rsidP="005F4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готовом исследовательском 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проекте по истории на тему «Женщины-воины в истории древнего мира и средневековья»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ученица 6 класса школы собирает информацию о женщинах-воительницах, которые известны древней истории, выясняет, как они выглядели, какую функцию в обществе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выполняли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какое отношение к ним было, чем они прославились и к чему привела их деятельность.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исследовательской работе (проекте) на тему «Женщины-воины в истории древнего мира и средневековья» автор изучает, как передан образ амазонок в исторических источниках и мифах, а также исследует работы древнегреческих историков об амазонках. В работе содержатся интересные сведения о славянских амазонках -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поляницах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, о женщинах-гладиаторах, а также о кельтских женщинах-воинах, нубийских царицах-воительницах и других.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Оглавление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Амазонки в истор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источниках и мифах.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1.1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Древнегреческие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историки о женщинах-воинах.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2.1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яницы - славянские амазонки.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оительницы древней истории.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1.2Женщины-гладиаторы.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2.2Кельтские женщины–воины.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3.2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Нубийские царицы-воит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3.Воительницы средневековья.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1.3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 -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частницы крестовых походах.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2.3«Девы Щита» Викингов.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3.3Женщины-самураи и ниндзя.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Женщины-воительницы в средневековой Европе.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Заключение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Литература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Введение</w:t>
      </w:r>
    </w:p>
    <w:p w:rsidR="005F4AC8" w:rsidRPr="005F4AC8" w:rsidRDefault="005F4AC8" w:rsidP="005F4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так давно, на уроках истории изучали тему Столетней войны, в которой французская народная героиня Жанна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Арк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спасает страну от англичан, возглавив освободительное движение. Свято хранит Франция память о великом патриотическом подвиге Орлеанской героини войны. Жанна поражает своим мужеством и бесстрашием.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довольно часто в художественных фильмах, компьютерных играх видим женщин - воительниц. Они носят тяжелую броню, хорошо управляются с мечом и другими видами оружия.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новой книге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Памелы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Женщины-воительницы: неожиданная история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 рассказывается о нескольких тысячелетиях истории человечества, на протяжении которых женщины скачут на лошадях на поле брани, отрубают головы врагам, отдают приказы о казнях, организуют атаки и командуют десятками тысяч солдат.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Женщины воевали всегда, – утверждает </w:t>
      </w:r>
      <w:proofErr w:type="spellStart"/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Толер</w:t>
      </w:r>
      <w:proofErr w:type="spellEnd"/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– но мы склонны упускать это из виду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методы, такие как экспертиза ДНК, а также повторное изучение артефактов и исторических документов, дают историкам новое понимание жизни женщин, сражавшихся наравне с мужчинами (или даже без мужчин). По словам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многие женщины были лидерами, и для них битва не воспринималась метафорой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Мне стало интересно, когда впервые появились женщины – воительницы? А были ли на нашей русской земле такие женщины?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Социологический опрос показал, что учащиеся лицея знают имена женщин, участниц Великой Отечественной войны. Других примеров не прозвучало.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работы: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 Женщины- воины в истории древнего мира и средневековья.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изучить примеры женщин-воительниц в истории древнего мира и средневековья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5F4AC8" w:rsidRPr="005F4AC8" w:rsidRDefault="005F4AC8" w:rsidP="005F4AC8">
      <w:pPr>
        <w:numPr>
          <w:ilvl w:val="0"/>
          <w:numId w:val="1"/>
        </w:numPr>
        <w:shd w:val="clear" w:color="auto" w:fill="FFFFFF"/>
        <w:spacing w:after="0" w:line="384" w:lineRule="atLeast"/>
        <w:ind w:left="43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332510"/>
          <w:sz w:val="28"/>
          <w:szCs w:val="28"/>
        </w:rPr>
        <w:t>изучить исторические источники о женщинах-воительницах</w:t>
      </w:r>
    </w:p>
    <w:p w:rsidR="005F4AC8" w:rsidRPr="005F4AC8" w:rsidRDefault="005F4AC8" w:rsidP="005F4AC8">
      <w:pPr>
        <w:numPr>
          <w:ilvl w:val="0"/>
          <w:numId w:val="1"/>
        </w:numPr>
        <w:shd w:val="clear" w:color="auto" w:fill="FFFFFF"/>
        <w:spacing w:after="0" w:line="384" w:lineRule="atLeast"/>
        <w:ind w:left="43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332510"/>
          <w:sz w:val="28"/>
          <w:szCs w:val="28"/>
        </w:rPr>
        <w:t>рассмотреть примеры женщин-воительниц в древней истории;</w:t>
      </w:r>
    </w:p>
    <w:p w:rsidR="005F4AC8" w:rsidRPr="005F4AC8" w:rsidRDefault="005F4AC8" w:rsidP="005F4AC8">
      <w:pPr>
        <w:numPr>
          <w:ilvl w:val="0"/>
          <w:numId w:val="1"/>
        </w:numPr>
        <w:shd w:val="clear" w:color="auto" w:fill="FFFFFF"/>
        <w:spacing w:after="0" w:line="384" w:lineRule="atLeast"/>
        <w:ind w:left="43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332510"/>
          <w:sz w:val="28"/>
          <w:szCs w:val="28"/>
        </w:rPr>
        <w:lastRenderedPageBreak/>
        <w:t>проанализировать факты участия женщин в военных действиях в период средневековья</w:t>
      </w:r>
    </w:p>
    <w:p w:rsidR="005F4AC8" w:rsidRPr="005F4AC8" w:rsidRDefault="005F4AC8" w:rsidP="005F4AC8">
      <w:pPr>
        <w:numPr>
          <w:ilvl w:val="0"/>
          <w:numId w:val="1"/>
        </w:numPr>
        <w:shd w:val="clear" w:color="auto" w:fill="FFFFFF"/>
        <w:spacing w:after="0" w:line="384" w:lineRule="atLeast"/>
        <w:ind w:left="43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</w:rPr>
      </w:pP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Древнегреческие историки о женщинах-воинах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слово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амазонка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 древнегреческого происхождения. После нескольких лет обучения молодая воительница должна была продемонстрировать свое воинское мастерство в настоящей битве. Тех, кто выдерживал испытание, принимали в ряды амазонок. На тело воительницы ставили огненное тавро – знак принадлежности к женскому воинству. [1]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Мировая история полна примеров, когда женщины брали в руки оружие и совершали подвиги. Были представительницы прекрасной половины рода человеческого, которых язык бы не повернулся назвать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слабым полом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женщины - профессиональные воины, наравне с мужчинами несущие ратную службу и сражающиеся с врагами. Греки называли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ихамазонками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Руси же такие девы-воительницы назывались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поляницами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Еще древние греки в свое время слагали легенды о женщинах-воинах, или амазонках. Якобы жили они где-то на северо-востоке Малой Азии, на южном побережье Черного моря. Амазонки жили отдельно от мужчин, в боях были храбры, попавших в плен мужчин, пожив с ними, убивали. Родившихся мальчиков калечили или превращали в рабов. Девочек же учили верховой езде, владению оружием.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Подробно об амазонках писал греческий историк Геродот. Он сообщал о том, что когда-то в бою амазонок захватили в плен греки в Малой Азии. По пути в Грецию амазонки восстали, перебили охрану, но оказалось, что они не умели управлять кораблями. В конце концов, три мятежных корабля прибило к побережью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Меотиды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(Азовского моря).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Амазонки нашли свободные земли на левом берегу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Танаиса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(Дона) и стали жить там. На другом же, правом берегу обитали скифы. Как-то раз скифы сразились с незнакомыми воинами, нападавшими на их земли.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Амазонки, лютые враги древних греков, однажды они напали даже на Афины и разграбили город.[2]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не доверять тому, что сообщил древний историк.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современные археологи во время раскопок в местах, где, по данным Геродота, обитали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савроматы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находят женские погребения, в которых, как и в мужских, находится оружие. [3]</w:t>
      </w:r>
      <w:proofErr w:type="gramEnd"/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Таким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письменные и вещественные исторические источники говорят о существовании амазонок- женщин воительниц. Они были очень смелы и воинственны, многие народы, в том числе и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греки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опасались их.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proofErr w:type="spellStart"/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Поляницы</w:t>
      </w:r>
      <w:proofErr w:type="spellEnd"/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 xml:space="preserve"> - славянские амазонки</w:t>
      </w:r>
    </w:p>
    <w:p w:rsidR="005F4AC8" w:rsidRPr="005F4AC8" w:rsidRDefault="005F4AC8" w:rsidP="005F4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тем, об амазонках как о реально существующих людях, рассказывает, и Повесть Временных Лет. На первый взгляд это может показаться странным. Откуда автор Повести Временных Лет почерпнул свои сведения об амазонках? Однако ничего удивительного нет.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русских былинах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поляницы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описаны как могущественные воины, гордые и благородные женщины. Кстати, название этих воительниц происходит от старинного слова «</w:t>
      </w:r>
      <w:proofErr w:type="spellStart"/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поляковать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». Под данным обычаем подразумевалось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боевое крещение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 всякого воина. Так называли обычай, который заключался в следующем: ищущий чести и славы воин в одиночку выезжал в чисто поле и искал там «</w:t>
      </w:r>
      <w:proofErr w:type="spellStart"/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поединщика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себе под стать. В случае победы пленных не брали, трофеи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оже, а подтверждением победы были головы супротивников, выставленные напоказ.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Едет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поляница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удалая, Удалая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поляничища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великая, Конь под нею как сильна гора,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Поляница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коне будто сена копна, Она палицу булатную покидывает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облако, под ходячее, Одною рукой палицу подхватывает, Как пером-то лебединым ею поигрывает.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как в былинах выглядит северная амазонка. По преданиям, с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воинственными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поляницами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остерегались связываться даже такие прославленные богатыри, как Алёша Попович и Добрыня Никитич. Хотя Добрыня даже женился на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полянице</w:t>
      </w:r>
      <w:proofErr w:type="spellEnd"/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была дочь богатыря землепашца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Микулы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Селяниновича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Настасья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Микулишна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. Их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знакомство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произошло в битве, которую, по преданиям, Добрыня проиграл Настасье. По описаниям, Настасья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Микулишна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под стать своему отцу богатырю, была хорошо сложена, сильна и обучена владению оружием.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эпоху раннего Средневековья прославилась мордовская княгиня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Бориславна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жившая около Самарской Луки. Она была известна своей воинственностью и силой. До сих пор местные жители Самарской Луки хранят легенды об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усольках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бесстрашных амазонках, которые контролировали местное соляное месторождение.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историческую эпоху, о которой мы можем судить не по народным преданиям, а по письменным документам, в Западной Европе традиции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жен-щин-воительниц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постепенно исчезли. Однако у славян в целом и на Руси в частности они пережили века.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походах князя Святослава, согласно историкам Льву Диакон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у и Иоа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нну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Скилице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принимали участие сначала русские, а затем и болгарские женщины-воительницы. Об их существовании враги узнавали лишь после сражений, когда, мародерствуя, снимали с убитых доспехи и одежду.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Русские летописи сообщают о женщинах, принимавших участие в обороне осажденных </w:t>
      </w:r>
      <w:proofErr w:type="spellStart"/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татаро-монголами</w:t>
      </w:r>
      <w:proofErr w:type="spellEnd"/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крестоносцами, литовцами и поляками городов. Причем участвовали они,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поднося стрелы или поливая врагов со стен кипятком и смолой, но и с оружием в руках.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необходимо отметить, что среди героев, победивших врага на Куликовом поле (1380 г.), были и две русские амазонки — Дарья Андреевна Ростовская и Феодора Ивановна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Пужбольская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Примечателен и тот факт, что амазонки-телохранители просуществовали при дворе московских царей вплоть до 18 века. О них много рассказывали иностранные путешественники, побывавшие в России.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один из сопровождающих датского принц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а Иоа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нна, приехавшего свататься к московской княгине Ксении, так описывал стражу царевны Ксении: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«…Все горничные женщины ехали верхом, как мужчины. На головах у них были белоснежные шляпы, подбитые телесного цвета тафтой, с желтыми шелковыми лентами, с золотыми пуговками и кистями, спадавшими на плечи. Лица их были покрыты белыми покрывалами до самого рта, они были в длинных платьях и желтых сапогах. Каждая ехала на белой лошади, одна возле другой (попарно). Всех их было 24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русских былинах достаточно часто встречаются амазонки -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поляницы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некоторые историки долгое время сомневались в их реальном существовании. Однако множество исторических источников доказывают обратное.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Славянские женщины – воительницы проявляли себя в момент серьезной опасности и наравне с мужчинами защищали свою честь, свой дом.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Женщины-гладиаторы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Римляне, любившие жестокие зрелища, первыми осознали, что женский пол обладает великим состязательным духом и яростью, которые могут рождать великолепные (по их представлениям) зрелища. Древние римляне обожали гладиаторские бои, а женщинам-гладиаторам была присуща особая привлекательность для болельщиков, они сражались даже более свирепо, чем мужчины и умирали не менее мужественно, чем они. Женщины на арене были редкостью, поэтому каждое их появление обставлялось с помпой как особо изысканное зрелище.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Женские гладиаторские бои, в отличие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мужских, не так хорошо изучены историками, однако их существование можно считать установленным фактом. Известно, что женщины боролись либо друг с другом, либо со зверями, смешанные бои не допускались. Судя по всему, не всем мужчинам нравились подобные развлечения. Так, например, Ювенал высмеивал женские бои: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 бы участвовать в играх под трубы на празднике Флоры; Вместо того не стремится ль она к настоящей арене? Разве может быть стыд у этакой женщины в шлеме, Любящей силу, презревшей свой пол?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Доказательства существования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гладиаторш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содержатся в правительственных указах и в произведениях римских авторов тех времен. Например, сохранилось несколько правительственных эдиктов, ограничивающих участие женщин в гладиаторских боях.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письменных источников, существуют археологические данные, неопровержимо доказывающие существование в Древнем Риме женщин-гладиаторов.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Резной мраморный барельеф из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Галикарнасса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Бодрум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, Турция), изображающий двух женщин-гладиаторов, датируется археологами первым или вторым столетием нашей эры.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Барельеф, находящийся теперь в Британском музее - один из самых убедительных доказательств существования женщин-гладиаторов.[4]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Имена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гладиаторш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выгравированы по-гречески, под их изображениями подтверждая еще раз, что это женщины -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Амазония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Ахиллия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Надпись вверху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по-латински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 "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missae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sunt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что значит, что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гладиаторши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одна из них) получили почетное освобождение от дальнейшей борьбы или "пощаду" (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missio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Это освобождение,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впрочем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означает свободу от службы гладиаторами.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Самым удивительным является то, что в смертельных схватках на арене участвовали не только рабыни и пленницы, у которых не было выбора, но и свободные римские женщины, порой даже из знатных семей. Вероятно, в момент расцвета женских игр - в I веке нашей эры при императорах Нероне и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Домициане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развлечение стало просто модным.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Кельтские женщины–воины</w:t>
      </w:r>
    </w:p>
    <w:p w:rsidR="005F4AC8" w:rsidRPr="005F4AC8" w:rsidRDefault="005F4AC8" w:rsidP="005F4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Женщины издревле считаются в первую очередь хранительницами домашнего очага, но по ходу истории это не мешало им проявлять отвагу, которая временами превосходила мужество мужчин. На волне современной эмансипации нам порой кажется, что женщины в старину всегда были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слабым полом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рожали детей и прислуживали мужчинам. Однако в разных странах и в разные времена существовали женщины-воины. Иногда они даже 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составляли действующие боевые подразделения, которые наводили ужас на противников не только из-за необычности бойцов, но и из-за их невиданной жестокости.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Те же кельты были не против того, чтобы их женщины наравне с мужчинами участвовали в боях и походах. Согласно сообщениям античных авторов, кельтские девушки часто бились и боролись друг с другом из-за мужчин, да и с мужчинами вполне могли вступить в бой. [5]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вспомнить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знаменитую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Боудикку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возглавившую антиримское восстание, можно сделать выводы, что даже звание военного лидера не было недоступно для женщин.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Боудикка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женой вождя независимого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бриттского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племени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иценов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. Во время вторжения римских вой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ск в Бр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итанию по приказу императора Клавдия в 43 году нашей эры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ицены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добровольно перешли на сторону римлян, надеясь таким образом сохранить свою независимость. Рим тут же объявил земли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иценов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аннексированными, всю казну вождя, перешедшую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Боудикке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римские солдаты тут же разграбили, имущество конфисковали. И возмущённые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ицены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восстали.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Оскорблённая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Боудикка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выказала свою готовность возглавить эту войну.</w:t>
      </w:r>
      <w:proofErr w:type="gramEnd"/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Армия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Боудикки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двинулась из Восточной Англии, победоносно прошла через такие города.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За своей спиной мятежная королева оставляла дымящиеся развалины и бесчисленные трупы (по некоторым источникам, количество жертв достигало семидесяти тысяч.</w:t>
      </w:r>
      <w:proofErr w:type="gramEnd"/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в последнем сражении римлянам удалось одержать победу.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Боудикка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приняла яд и погибла. Так закончилось последнее восстание племен на юго-востоке Англии.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Нубийские царицы-воительницы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самым влиятельным женщинам Древнего мира относятся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кандакии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, царицы, которые правили 2 000 лет назад в Нубии, королевстве Куш, на севере современного Судана.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этих цариц, которые нередко передавали власть дочерям, было то, что они сами командовали армией и возглавляли военные экспедиции. Античный историк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Страбон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кандакию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правила в конце I века до н.э. как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яростную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опасную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военачальницу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потеряла глаз в бою.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Сделанные на севере Судана находки, судя по всему, подтверждают его слова.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фасаде храма в городе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Нака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кандакия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Аманиторе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(правила в начале I века н.э.) изображена как великанша, которая обезглавливает сразу нескольких врагов, держа их за волосы.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Аманиторе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отличается на изображении мощным телосложением, широкими плечами и сильными ногами. Быть может, это просто пропаганда? В любом случае, можно представить себе церемонию казни пленных в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Наке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где-то еще. В таком случае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кандакия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могла официально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роль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убийцы врагов своего королевства.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 древней истории не только были хранительницами домашнего очага, они проявляли отвагу и решительность, которая временами превосходила мужество мужчин. Археологические раскопки и письменные свидетельства, говорят о том, что женщины воительницы не вымысел.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Участвуя в гладиаторских боях, восстаниях и войнах они умело пользовались разными видами оружия и сражались наравне с мужчинами.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 xml:space="preserve">Женщины - участницы крестовых </w:t>
      </w:r>
      <w:proofErr w:type="gramStart"/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походах</w:t>
      </w:r>
      <w:proofErr w:type="gramEnd"/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Существуют сведенья об участии женщин в крестовых походах.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Имад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 Дин, биограф легендарного предводителя сарацин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Саладина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пишет, что после того, как битва закончилась, сарацины вяли пленников и были изумлены, когда воины оказывались воительницами. В сражении они вели себя как рыцари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свой слабый пол проявляли поистине мужскую выносливость. [6]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Судьба этих женщин не известна, однако Имам ад Дин сообщает, что некоторые из них были проданы в рабство пожилым женщинам. Еще один арабский хронист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Беха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 Дин отмечает храбрость франкских женщин во время осады Акры – второго по значению города Святой земли во времена Крестовых походов. Во время сражения мусульманские бойцы видели женщину, одетую в зеленый плащ. Она стреляла в них из лука и многих убила, прежде чем сама сложила голову под напором сарацин. Когда воины принесли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Саладину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лук, он был глубоко впечатлен храбростью и упорством погибшей франкской женщины.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период с XI по XVI век известно несколько десятков случаев, когда женщины, сестры, дочери и жены аристократов и рыцарей, брали на себя руководство обороной родового замка или города, если на него нападали враги, пока сам владетельный сеньор был в отъезде.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Средневековья это была обычная "военная хитрость", увы. Считалось, что женщины не в состоянии организовать оборону и дать отпор - но многие давали, да еще как!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lastRenderedPageBreak/>
        <w:t>«Девы Щита» Викингов</w:t>
      </w:r>
    </w:p>
    <w:p w:rsidR="005F4AC8" w:rsidRPr="005F4AC8" w:rsidRDefault="005F4AC8" w:rsidP="005F4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канадско-британскому сериалу "Викинги" и компьютерным играм "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Скайрим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и "Ведьмак 3", в последние годы стал очень популярен образ скандинавской девы-воительницы. "Боевые подруги" с копьем и щитом, готовые пойти в бой бок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бок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своими мужчинами (и лично проверить их верность в походе). Но существовали ли они на самом деле? И главное - могли ли они существовать с учетом раннесредневекового менталитета, религии и традиций?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Существование женщин-воительниц у древних викингов долгое время вызывало у историков сомнения. Однако новые данные позволяют делать такие смелые выводы. Еще в XIX веке на юго-востоке Швеции было раскопано крупное захоронение на территории древнего города Бирка. Погребение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Bj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581 было описано как могила знатного воина. В последний путь с ним положили меч, топор, копье, стрелы, боевой нож, два щита, двух лошадей и даже набор игральных фишек.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погребения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Bj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581 из Бирки, сделанный в 1889 году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днако в 70-х годах XX века антропологи заподозрили неладное – кости из захоронения оказались женскими. Современные методы ДНК-тестов подтвердили этот шокирующий факт: мужественный воин и явный военный лидер был, несомненно, женщиной. Ученым пришлось вспомнить о неких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Девах со щитом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 - skj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ldmær, которые упоминались в северных сказаниях. Например,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Рыжая женщина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», возглавлявшая флот викингов в Ирландии. Можно здесь вспомнить, конечно, и о Валькириях – грозных девах, собирающих на полях сражений души доблестных воинов. [7]Сказка, конечно, ложь, но намеки на давние и забытые уже традиции она вполне может отражать.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Женщины-самураи и ниндзя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Западе не очень известен факт, что в средневековой Японии женщин из семей самураев тоже обучали боевым искусствам. Обычно они не были воительницами, но должны были, в случае нужды, защитить дом и своих детей от врагов. Если для самурая главным было служение его господину, то для женщины единственной целью становилось служение своему мужу. Из оружия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Онна-бугэйся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учили пользоваться главным образом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нагинатой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(холодное оружие с изогнутым клинком на длинной рукояти), а также копьем яри, цепями и веревками.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катаны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имели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танто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короткий меч самурая. За поясом или рукавом такой грозной домохозяйки всегда был спрятан короткий кинжал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кайкэн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при необходимости мастерски пускался в ход. Этот нож вручался девушке в 12 лет, в день совершеннолетия.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Женщины-самураи, как и мужчины, были хранителями чести своей семьи, поэтому при необходимости они тоже должны были без раздумий провести ритуал самоубийства. История сохранила до наших дней имена многих доблестных женщин-самураев, которые даже командовали войсками, защищая свою страну.[8]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Томоэ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Годзэн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несравненной воительнице, она прославилась своим умением укрощать диких, необъезженных коней и без промаха стрелять из лука на полном скаку. Она также блестяще владела мечом и алебардой и была одним из самых опасных воинов своей эпохи. Ей был дарован почетный титул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равной тысяче воинов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 XVI веке в Японии возник странный и таинственный орден женщин-ниндзя, которые скрывали свою опасность под маской кротости и покорности и от этого становились ещё более опасными. В школу ниндзя попадали по-разному: одних отправляли в неё после плена, другие оставались без родителей, третьих покупали у разорившихся крестьян.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Сначала в них воспитывали безграничную преданность к благодетелям, а затем обучали азам шпионажа. Убить мужчину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куноити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могли и собственными ногтями: девушки отращивали их, покрывая разными составами для жёсткости, и затачивали.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чаще использовали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нэкодэ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напёрстки с острыми когтями из закалённой стали. Таким напёрстком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куноити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могла вскрыть врагу сонную артерию и даже пробить череп. Самым частым оружием были яды. Ниндзя было известно не менее трёхсот различных составов: одни убивали мгновенно, другие медленно, третьи парализовали жертву или вызывали сердечный приступ.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средние века женщины принимали участие в военных походах, совершали подвиги и жертвовали собой ради защиты чести своей семьи. Женщин- воительниц отличались храбростью и выносливостью, что позволяло им наравне с мужчинами защищать интересы своего народа.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Женщины-воительницы в средневековой Европе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 брались за оружие в Средние века по разным причинам. Как феодальные сеньоры, они могли отстаивать свои права и права семьи. Могли участвовать в сражении, защищая дом, родину или религиозные идеалы. Даже простые женщины могли участвовать в судебных поединках, отстаивая свою честь, что уж говорить про дворянок.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Случалось, что на войне женщина оказывалась гораздо опаснее мужчины. Грубой силе воительницы противопоставляли хитрость и расчет.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Шла столетняя война, и Францию могло спасти от поражения только чудо. И вот, в измученный трехлетней осадой англичанами Орлеан приходит весть, что к дофину явилась дева, которая утверждает, что избрана Господом, чтобы спасти 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Францию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возвести его на престол. Это была 17 – летняя Жанна.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 оружием в руках она вела отряды в бой, и люди следовали за ней беспрекословно.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Жанну сожгли на костре по обвинению в колдовстве, когда в ней отпала надобность, и она стала помехой для достижения дофином своих целей</w:t>
      </w:r>
    </w:p>
    <w:p w:rsidR="005F4AC8" w:rsidRPr="005F4AC8" w:rsidRDefault="005F4AC8" w:rsidP="005F4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Гвендолен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легендарной королевой Британии и женой короля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Локрина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 смерти ее отца, воина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Корина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Локрин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провозгласил своей женой другую женщину. Однако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Гвендолен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смирилась с решением мужа, а собрала в Корнуолле войско и выступила против него.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Гвендолен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победила в этой войне и единолично правила Британией в течение пятнадцати лет.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Жанна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Лэнь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вошла в историю как Жанна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Ашетт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жила во Франции, в городке Бове. А славу принёс ей воистину геройский поступок, совершенный ею при обороне родного города от войск герцога Бургундии Карла Смелого.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это так.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июня 1472 года бургундская армия внушительных размеров захватила предместье Бове и атаковала сам город. За стенами Бове было лишь три сотни человек гарнизона, во главе с Луи де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Баланьи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Им и предстояло противостоять штурму. Штурм был в разгаре. В какой-то момент одному из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бургундцев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удалось забраться на гребень крепостной стены и установить там штандарт.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Бургундцы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взликовали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. Но некая девушка подскочила к их герою, сжимая в руках топор, и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… Е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ещё одна версия произошедшего, где она отсекла руки злосчастному знаменосцу. Затем Жанна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Лэнь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сорвала штандарт со стены и отшвырнула его в крепостной ров.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поступок хрупкой девушки словно добавил сил защитникам Бове, подняв их боевой дух. К оставшимся в живых мужчинам присоединились и женщины…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Гарнизону Бове удалось отбиться и продержаться 25 дней до прибытия подкрепления. Воинство Карла Смелого так и не взяло город.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главной героине этого события — Жанне прочно прилепилось прозвище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Секира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Hachette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Помимо звучного прозвища она была ещё 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вознаграждена неплохими деньгами, так же она и её потомки навсегда и навечно получили освобождение от налогов.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средневековой Европе некоторые женщины воительницы, защищая независимость своей Родины, не просто участвовали в военных действиях, а возглавляли войска. Благодаря их героизму и стойкости, они остались в народной памяти до сих пор.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Заключение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волне современной эмансипации нам порой кажется, что женщины в старину всегда были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слабым полом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 - рожали детей и прислуживали мужчинам. Однако в разных странах и в разные времена существовали женщины-воины.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они даже составляли действующие боевые подразделения, которые наводили ужас на противников не только из-за необычности бойцов, но и из-за их невиданной жестокости.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разные исторические периоды, женщины принимали участие в военных походах, совершали подвиги и жертвовали собой. Женщин- воительниц отличались храбростью и выносливостью, что позволяло им наравне с мужчинами защищать интересы своего народа, своей семьи.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немного имён и фактов дошло до дней сегодняшних, но на страницах истории женщины всегда играли далеко не второстепенные роли.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Литература</w:t>
      </w:r>
    </w:p>
    <w:p w:rsidR="005F4AC8" w:rsidRPr="005F4AC8" w:rsidRDefault="005F4AC8" w:rsidP="005F4AC8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Скрипник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Т.A. Амазонки в античной традиции // Известия Ростовского областного музея краеведения, 1988</w:t>
      </w:r>
    </w:p>
    <w:p w:rsidR="005F4AC8" w:rsidRPr="005F4AC8" w:rsidRDefault="005F4AC8" w:rsidP="005F4AC8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Дьяконов М. М. Архаические мифы Востока и Запада. М, 2001</w:t>
      </w:r>
    </w:p>
    <w:p w:rsidR="005F4AC8" w:rsidRPr="005F4AC8" w:rsidRDefault="005F4AC8" w:rsidP="005F4AC8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Пеллегрино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Ф.,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Нартские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амазонки и сарматский «</w:t>
      </w:r>
      <w:r w:rsidRPr="005F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матриархат</w:t>
      </w: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». М: 2002</w:t>
      </w:r>
    </w:p>
    <w:p w:rsidR="005F4AC8" w:rsidRPr="005F4AC8" w:rsidRDefault="005F4AC8" w:rsidP="005F4AC8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Пеллегрино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Ф., </w:t>
      </w: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Полетти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Литературные сюжеты и персонажи в произведениях изобразительного искусства. 2007.</w:t>
      </w:r>
    </w:p>
    <w:p w:rsidR="005F4AC8" w:rsidRPr="005F4AC8" w:rsidRDefault="005F4AC8" w:rsidP="005F4AC8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Мифы народов мира. М., 1991. Т.1</w:t>
      </w:r>
    </w:p>
    <w:p w:rsidR="005F4AC8" w:rsidRPr="005F4AC8" w:rsidRDefault="005F4AC8" w:rsidP="005F4AC8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Легенды и сказания Древней Греции и Древнего Рима. М., 1990.</w:t>
      </w:r>
    </w:p>
    <w:p w:rsidR="005F4AC8" w:rsidRPr="005F4AC8" w:rsidRDefault="005F4AC8" w:rsidP="005F4AC8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Очерки из прошлого и настоящего Японии. Сост.: Т. Богданович. СПб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1905.</w:t>
      </w:r>
    </w:p>
    <w:p w:rsidR="005F4AC8" w:rsidRPr="005F4AC8" w:rsidRDefault="005F4AC8" w:rsidP="005F4AC8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Перну</w:t>
      </w:r>
      <w:proofErr w:type="spell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Крестоносцы. СПб</w:t>
      </w:r>
      <w:proofErr w:type="gramStart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5F4AC8">
        <w:rPr>
          <w:rFonts w:ascii="Times New Roman" w:eastAsia="Times New Roman" w:hAnsi="Times New Roman" w:cs="Times New Roman"/>
          <w:color w:val="000000"/>
          <w:sz w:val="28"/>
          <w:szCs w:val="28"/>
        </w:rPr>
        <w:t>Евразия, 2001.</w:t>
      </w:r>
    </w:p>
    <w:p w:rsidR="005F4AC8" w:rsidRPr="005F4AC8" w:rsidRDefault="005F4AC8" w:rsidP="005F4AC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</w:rPr>
      </w:pPr>
      <w:r w:rsidRPr="005F4AC8">
        <w:rPr>
          <w:rFonts w:ascii="Times New Roman" w:eastAsia="Times New Roman" w:hAnsi="Times New Roman" w:cs="Times New Roman"/>
          <w:color w:val="856129"/>
          <w:sz w:val="28"/>
          <w:szCs w:val="28"/>
        </w:rPr>
        <w:t>Приложение №1. Сравнительная таблица</w:t>
      </w:r>
    </w:p>
    <w:tbl>
      <w:tblPr>
        <w:tblW w:w="0" w:type="dxa"/>
        <w:jc w:val="center"/>
        <w:tblInd w:w="-107" w:type="dxa"/>
        <w:tblBorders>
          <w:top w:val="single" w:sz="8" w:space="0" w:color="EAD0B1"/>
          <w:left w:val="single" w:sz="8" w:space="0" w:color="EAD0B1"/>
          <w:bottom w:val="single" w:sz="8" w:space="0" w:color="EAD0B1"/>
          <w:right w:val="single" w:sz="8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4715"/>
        <w:gridCol w:w="4465"/>
      </w:tblGrid>
      <w:tr w:rsidR="005F4AC8" w:rsidRPr="005F4AC8" w:rsidTr="005F4AC8">
        <w:trPr>
          <w:jc w:val="center"/>
        </w:trPr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Амазонки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Женщины - самураи</w:t>
            </w:r>
          </w:p>
        </w:tc>
      </w:tr>
      <w:tr w:rsidR="005F4AC8" w:rsidRPr="005F4AC8" w:rsidTr="005F4AC8">
        <w:trPr>
          <w:jc w:val="center"/>
        </w:trPr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Обучалась военному делу несколько лет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 из семей самураев тоже обучали боевым искусствам.</w:t>
            </w:r>
          </w:p>
        </w:tc>
      </w:tr>
      <w:tr w:rsidR="005F4AC8" w:rsidRPr="005F4AC8" w:rsidTr="005F4AC8">
        <w:trPr>
          <w:jc w:val="center"/>
        </w:trPr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Сдавали экзамен в ходе битвы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Наравне с самураями- мужчинами проходили специальное обучение владению оружием</w:t>
            </w:r>
          </w:p>
        </w:tc>
      </w:tr>
      <w:tr w:rsidR="005F4AC8" w:rsidRPr="005F4AC8" w:rsidTr="005F4AC8">
        <w:trPr>
          <w:jc w:val="center"/>
        </w:trPr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тело воительницы ставили огненное тавро – знак принадлежности к женскому воинству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5F4AC8" w:rsidRPr="005F4AC8" w:rsidTr="005F4AC8">
        <w:trPr>
          <w:jc w:val="center"/>
        </w:trPr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Многие жили отдельно от мужчин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Честь клана и звание самурая часто было для </w:t>
            </w:r>
            <w:proofErr w:type="spellStart"/>
            <w:r w:rsidRPr="005F4A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онна-бугэйся</w:t>
            </w:r>
            <w:proofErr w:type="spellEnd"/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 более почетным, чем звание жены</w:t>
            </w:r>
          </w:p>
        </w:tc>
      </w:tr>
      <w:tr w:rsidR="005F4AC8" w:rsidRPr="005F4AC8" w:rsidTr="005F4AC8">
        <w:trPr>
          <w:jc w:val="center"/>
        </w:trPr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Сражались в доспехах как мужчины, хорошо управляли лошадью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Одетые в </w:t>
            </w:r>
            <w:proofErr w:type="spellStart"/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хакама</w:t>
            </w:r>
            <w:proofErr w:type="spellEnd"/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девушки повязками на головах</w:t>
            </w:r>
          </w:p>
        </w:tc>
      </w:tr>
      <w:tr w:rsidR="005F4AC8" w:rsidRPr="005F4AC8" w:rsidTr="005F4AC8">
        <w:trPr>
          <w:jc w:val="center"/>
        </w:trPr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Оружие: мечи, лук, стрелы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Оружие: цепи, веревки, копье и лук, короткий меч, </w:t>
            </w:r>
            <w:proofErr w:type="spellStart"/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самурая</w:t>
            </w:r>
            <w:proofErr w:type="gramStart"/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proofErr w:type="spellEnd"/>
          </w:p>
        </w:tc>
      </w:tr>
      <w:tr w:rsidR="005F4AC8" w:rsidRPr="005F4AC8" w:rsidTr="005F4AC8">
        <w:trPr>
          <w:jc w:val="center"/>
        </w:trPr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Обладали искусством рукопашного боя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F4A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Женщины боевых искусств</w:t>
            </w: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4AC8" w:rsidRPr="005F4AC8" w:rsidTr="005F4AC8">
        <w:trPr>
          <w:jc w:val="center"/>
        </w:trPr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Принимали участие в битвах, служили телохранителями у правителей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Принимали участие в битвах, хранили честь своего клана</w:t>
            </w:r>
          </w:p>
        </w:tc>
      </w:tr>
      <w:tr w:rsidR="005F4AC8" w:rsidRPr="005F4AC8" w:rsidTr="005F4AC8">
        <w:trPr>
          <w:jc w:val="center"/>
        </w:trPr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Амазонки жили с XV века до н. э. до II века </w:t>
            </w:r>
            <w:proofErr w:type="gramStart"/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э</w:t>
            </w:r>
          </w:p>
        </w:tc>
        <w:tc>
          <w:tcPr>
            <w:tcW w:w="0" w:type="auto"/>
            <w:tcBorders>
              <w:top w:val="single" w:sz="8" w:space="0" w:color="EAD0B1"/>
              <w:left w:val="single" w:sz="8" w:space="0" w:color="EAD0B1"/>
              <w:bottom w:val="single" w:sz="8" w:space="0" w:color="EAD0B1"/>
              <w:right w:val="single" w:sz="8" w:space="0" w:color="EAD0B1"/>
            </w:tcBorders>
            <w:shd w:val="clear" w:color="auto" w:fill="auto"/>
            <w:tcMar>
              <w:top w:w="21" w:type="dxa"/>
              <w:left w:w="150" w:type="dxa"/>
              <w:bottom w:w="21" w:type="dxa"/>
              <w:right w:w="21" w:type="dxa"/>
            </w:tcMar>
            <w:hideMark/>
          </w:tcPr>
          <w:p w:rsidR="005F4AC8" w:rsidRPr="005F4AC8" w:rsidRDefault="005F4AC8" w:rsidP="005F4AC8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A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Женщины</w:t>
            </w: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F4A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самураи</w:t>
            </w:r>
            <w:r w:rsidRPr="005F4AC8">
              <w:rPr>
                <w:rFonts w:ascii="Times New Roman" w:eastAsia="Times New Roman" w:hAnsi="Times New Roman" w:cs="Times New Roman"/>
                <w:sz w:val="28"/>
                <w:szCs w:val="28"/>
              </w:rPr>
              <w:t> в XI-XVII вв.</w:t>
            </w:r>
          </w:p>
        </w:tc>
      </w:tr>
    </w:tbl>
    <w:p w:rsidR="00BF58A3" w:rsidRPr="005F4AC8" w:rsidRDefault="00BF58A3">
      <w:pPr>
        <w:rPr>
          <w:rFonts w:ascii="Times New Roman" w:hAnsi="Times New Roman" w:cs="Times New Roman"/>
          <w:sz w:val="28"/>
          <w:szCs w:val="28"/>
        </w:rPr>
      </w:pPr>
    </w:p>
    <w:sectPr w:rsidR="00BF58A3" w:rsidRPr="005F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4B2F"/>
    <w:multiLevelType w:val="multilevel"/>
    <w:tmpl w:val="FD1A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E7BCB"/>
    <w:multiLevelType w:val="multilevel"/>
    <w:tmpl w:val="ED70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4AC8"/>
    <w:rsid w:val="005F4AC8"/>
    <w:rsid w:val="00B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4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4A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">
    <w:name w:val="art-postheader"/>
    <w:basedOn w:val="a0"/>
    <w:rsid w:val="005F4AC8"/>
  </w:style>
  <w:style w:type="character" w:styleId="a3">
    <w:name w:val="Hyperlink"/>
    <w:basedOn w:val="a0"/>
    <w:uiPriority w:val="99"/>
    <w:semiHidden/>
    <w:unhideWhenUsed/>
    <w:rsid w:val="005F4AC8"/>
    <w:rPr>
      <w:color w:val="0000FF"/>
      <w:u w:val="single"/>
    </w:rPr>
  </w:style>
  <w:style w:type="character" w:customStyle="1" w:styleId="username">
    <w:name w:val="username"/>
    <w:basedOn w:val="a0"/>
    <w:rsid w:val="005F4AC8"/>
  </w:style>
  <w:style w:type="paragraph" w:styleId="a4">
    <w:name w:val="Normal (Web)"/>
    <w:basedOn w:val="a"/>
    <w:uiPriority w:val="99"/>
    <w:semiHidden/>
    <w:unhideWhenUsed/>
    <w:rsid w:val="005F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4AC8"/>
    <w:rPr>
      <w:b/>
      <w:bCs/>
    </w:rPr>
  </w:style>
  <w:style w:type="character" w:styleId="a6">
    <w:name w:val="Emphasis"/>
    <w:basedOn w:val="a0"/>
    <w:uiPriority w:val="20"/>
    <w:qFormat/>
    <w:rsid w:val="005F4A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17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7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6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5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4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chonok.ru/node/73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3913</Words>
  <Characters>22310</Characters>
  <Application>Microsoft Office Word</Application>
  <DocSecurity>0</DocSecurity>
  <Lines>185</Lines>
  <Paragraphs>52</Paragraphs>
  <ScaleCrop>false</ScaleCrop>
  <Company/>
  <LinksUpToDate>false</LinksUpToDate>
  <CharactersWithSpaces>26171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2021-12-02T11:55:00Z</dcterms:created>
  <dcterms:modified xsi:type="dcterms:W3CDTF">2021-12-02T11:58:00Z</dcterms:modified>
</cp:coreProperties>
</file>