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CC" w:rsidRPr="00AB5ECC" w:rsidRDefault="00AB5ECC" w:rsidP="00AB5ECC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AB5ECC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Александр Невский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 апреля 1242 года Александр Невский разгромил немецких рыцарей на Чудском озере.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Александр Ярославич Невский (1220 — 14 ноября 1263), князь Новгородский, Переяславский, великий князь Киевский (с 1249), великий князь Владимирский (с 1252).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Канонизирован</w:t>
      </w:r>
      <w:proofErr w:type="gramEnd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Русской православной церковью в лике благоверных при митрополите Макарии на Московском Соборе 1547 года.</w:t>
      </w:r>
    </w:p>
    <w:p w:rsidR="00AB5ECC" w:rsidRPr="00AB5ECC" w:rsidRDefault="00AB5ECC" w:rsidP="00AB5ECC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AB5ECC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День памяти Александра Невского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Память 6 декабря и 12 сентября по новому стилю (перенесение мощей из Владимира-на-Клязьме в Санкт-Петербург, в Александро-Невский монастырь (с 1797 — лавра) 30 августа 1724 года). В честь памяти Святого Александра Невского по всей России построено множество храмов, где в эти дни проводятся молебны. Есть такие храмы и за пределами нашей страны: Патриарший собор в Софии, кафедральный собор в Таллине, храм в Тбилиси. Александр Невский — настолько значимый Святой для русского народа, что еще в Цараской России был учрежден орден в его честь. Удивительно, что и в советские годы чтилась память Александра Невского: 29 июля 1942 года в честь великого полководца учрежден советский военный орден Александра Невского.</w:t>
      </w:r>
    </w:p>
    <w:p w:rsidR="00AB5ECC" w:rsidRPr="00AB5ECC" w:rsidRDefault="00AB5ECC" w:rsidP="00AB5ECC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AB5ECC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Александр Невский: только факты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(Журнал «Фома» №1/69 январь 2009)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 wp14:anchorId="77982666" wp14:editId="230617DC">
            <wp:extent cx="2783840" cy="3275330"/>
            <wp:effectExtent l="0" t="0" r="0" b="1270"/>
            <wp:docPr id="1" name="Рисунок 1" descr="Александр Невски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Невски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CC" w:rsidRPr="00AB5ECC" w:rsidRDefault="00AB5ECC" w:rsidP="00AB5ECC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6E7B93"/>
          <w:sz w:val="20"/>
          <w:szCs w:val="20"/>
          <w:lang w:eastAsia="ru-RU"/>
        </w:rPr>
      </w:pPr>
      <w:r w:rsidRPr="00AB5ECC">
        <w:rPr>
          <w:rFonts w:ascii="Arial" w:eastAsia="Times New Roman" w:hAnsi="Arial" w:cs="Arial"/>
          <w:b/>
          <w:bCs/>
          <w:color w:val="6E7B93"/>
          <w:sz w:val="20"/>
          <w:szCs w:val="20"/>
          <w:lang w:eastAsia="ru-RU"/>
        </w:rPr>
        <w:t>Святой благоверный князь Александр Невский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— Князь Александр Ярославович родился в 1220 (по другой версии — в 1221) году и скончался в 1263 году. В разные годы жизни князь Александр имел титулы князя Новгородского, Киевского, а впоследствии великого князя Владимирского.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—</w:t>
      </w:r>
      <w:r w:rsidRPr="00AB5ECC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Основные свои военные победы князь Александр одержал в молодости. Во время Невской битвы (1240 год) ему было от силы 20 лет, во время Ледового побоища — 22 года.</w:t>
      </w: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Впоследствии он прославился более как политик и дипломат, однако периодически выступал и как военачальник. За всю свою жизнь князь Александр не проиграл ни одного сражения.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— </w:t>
      </w:r>
      <w:r w:rsidRPr="00AB5ECC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Александр Невский канонизирован как благоверный князь</w:t>
      </w: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К этому лику святых причисляются миряне, прославившиеся искренней глубокой верой и добрыми делами, а также православные правители, сумевшие в своем государственном служении и в различных политических коллизиях остаться верными Христу. Как и любой православный святой, благоверный князь — вовсе не идеальный безгрешный человек, однако это в первую очередь правитель, руководствовавшийся в своей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жизни</w:t>
      </w:r>
      <w:proofErr w:type="gramEnd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прежде всего высшими христианскими добродетелями, в том числе милосердием и человеколюбием, а не жаждой власти и не корыстью.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— Вопреки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расхожему</w:t>
      </w:r>
      <w:proofErr w:type="gramEnd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мнению, что Церковь канонизировала в лике благоверных практически всех правителей Средневековья, прославлены были лишь немногие из них.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Так, среди русских святых княжеского происхождения большинство прославлены в лике святых за свою мученическую смерть ради ближних и ради сохранения христианской веры.</w:t>
      </w:r>
      <w:proofErr w:type="gramEnd"/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—</w:t>
      </w:r>
      <w:r w:rsidRPr="00AB5ECC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Стараниями Александра Невского проповедь христианства распространилась в северные земли поморов. </w:t>
      </w: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Ему удалось также способствовать созданию православной епархии в Золотой Орде.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— На современное представление об Александре Невском повлияла советская пропаганда, говорившая исключительно о его военных заслугах. Как дипломат, строивший отношения с Ордой, и уж тем более как монах и святой, он был для советской власти совершенно неуместен. Потому и шедевр Сергея Эйзенштейна «Александр Невский» рассказывает не обо всей жизни князя, а лишь о битве на Чудском озере. Это породило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расхожий</w:t>
      </w:r>
      <w:proofErr w:type="gramEnd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стереотип, будто к лику святых князь Александр был причислен за свои военные заслуги, а сама святость стала чем-то вроде «награды» от Церкви.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— </w:t>
      </w:r>
      <w:r w:rsidRPr="00AB5ECC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Почитание князя Александра как святого началось сразу же после его кончины, тогда же была составлена довольно подробная «Повесть о житии Александра Невского»</w:t>
      </w: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Официальная канонизация князя произошла в 1547 году.</w:t>
      </w:r>
    </w:p>
    <w:p w:rsidR="00AB5ECC" w:rsidRPr="00AB5ECC" w:rsidRDefault="00AB5ECC" w:rsidP="00AB5ECC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bookmarkStart w:id="0" w:name="_Toc267959508"/>
      <w:bookmarkEnd w:id="0"/>
      <w:r w:rsidRPr="00AB5ECC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Жизнь святого благоверного великого князя Александра Невского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Автор А.Ю. Карпов, историк, писатель, член Союза писателей России, автор книг в серии «ЖЗЛ»: «Владимир Святой», «Ярослав Мудрый», «Юрий Долгорукий»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Портал «Слово»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Князь Александр Невский принадлежит к числу тех великих людей в истории нашего Отечества, чья деятельность не просто оказала влияние на судьбы страны и народа, но во многом изменила их, предопределила ход русской истории на многие столетия вперед.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Ему выпало править Русью в тяжелейшей, переломный момент, последовавший за разорительным монгольским завоеванием, когда речь шла о самом существовании Руси, о том, сумеет ли она уцелеть, сохранить свою государственность, свою этническую самостоятельность или исчезнет с карты, подобно многим другим народам Восточной Европы, подвергшимся нашествию одновременно с ней.</w:t>
      </w:r>
      <w:proofErr w:type="gramEnd"/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 родился в 1220 году (1), в городе Переяславле-Залесском, и был вторым сыном Ярослава Всеволодовича, в то время переяславского князя. Его мать Феодосия, по всей видимости, была дочерью знаменитого торопецкого князя Мстислава Мстиславича Удатного, или Удалого (2).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Очень рано Александр оказался вовлечен в бурные политические события, развернувшиеся вокруг княжения в Великом Новгороде — одном из крупнейших городов средневековой Руси. Именно с Новгородом будет связана большая часть его биографии. В первый раз Александр попал в этот город еще младенцем — зимой 1223 года, когда его отца пригласили на новгородское княжение. Однако княжение оказалось недолгим: в конце того же года, рассорившись с новгородцами, Ярослав с семьей вернулся в Переяславль. Так и будет Ярослав то мириться, то ссориться с Новгородом, а затем то же повторится и в судьбе Александра. Объяснялось это просто: новгородцы нуждались в сильном князе из близкой к ним Северо-Восточной Руси для того, чтобы он мог защитить город от внешних врагов. Однако такой князь правил Новгородом слишком круто, и горожане обычно скоро ссорились с ним и приглашали на княжение какого-нибудь южнорусского князя, не слишком досаждавшего им; и все бы хорошо, но тот,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увы</w:t>
      </w:r>
      <w:proofErr w:type="gramEnd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не мог защитить их в случае опасности, да и заботился больше о своих южных владениях — вот и приходилось новгородцам вновь обращаться за помощью к владимирским или переяславским князьям, и все повторялось заново.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Вновь князя Ярослава пригласили в Новгород в 1226 году. Спустя два года князь опять покинул город, но на этот раз оставил в нем в качестве князей своих сыновей — девятилетнего Федора (своего старшего сына) и восьмилетнего Александра. Вместе с детьми остались бояре Ярослава — Федор Данилович и княжеский тиун Яким. Им, однако, не удалось совладать с новгородской «вольницей» и в феврале 1229 года пришлось бежать с княжичами в Переяславль. На короткое время в Новгороде утвердился князь Михаил Всеволодович Черниговский, будущий мученик за веру и почитаемый святой. Но южнорусский князь, правивший отдаленным Черниговом, не мог защитить город от угрозы извне; к тому же в Новгороде начались жестокий голод и мор. В декабре 1230 года новгородцы в третий раз пригласили Ярослава. Тот спешно приехал в Новгород, заключил договор с новгородцами, но пробыл в городе лишь две недели и вернулся в Переяславль. На княжении в Новгороде вновь остались его сыновья Федор и Александр.</w:t>
      </w:r>
    </w:p>
    <w:p w:rsidR="00AB5ECC" w:rsidRPr="00AB5ECC" w:rsidRDefault="00AB5ECC" w:rsidP="00AB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Новгородское княжение Александра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Так, в январе 1231 года Александр формально стал новгородским князем. До 1233 года он правил вместе со своим старшим братом. Но в этом году Федор умер (его внезапная смерть случилась перед самой свадьбой, когда все уже было готово к свадебному пиру). Реальная же власть целиком оставалась в руках его отца. Вероятно, Александр принимал участие в отцовских походах (например, в 1234 году под Юрьев, против ливонских </w:t>
      </w: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немцев, и в том же году против литовцев). В 1236 году Ярослав Всеволодович занял освободившийся киевский престол. С этого времени шестнадцатилетний Александр становится самостоятельным правителем Новгорода.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Начало его княжения пришлось на страшную пору в истории Руси — нашествие монголо-татар. До Новгорода </w:t>
      </w:r>
      <w:proofErr w:type="gramStart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полчища</w:t>
      </w:r>
      <w:proofErr w:type="gramEnd"/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Батыя, обрушившегося зимой 1237/38 года на Русь, не дошли. Но большая часть Северо-Восточной Руси, ее крупнейшие города — Владимир, Суздаль, Рязань и другие — были разрушены. Погибли многие князья, в том числе дядя Александра великий князь Владимирский Юрий Всеволодович и все его сыновья. Великокняжеский престол получил отец Александра Ярослав (1239). Происшедшая катастрофа перевернула весь ход русской истории и наложила неизгладимый отпечаток на судьбы русских людей, в том числе, конечно, и Александра. Хотя в первые годы княжения ему и не пришлось непосредственно столкнуться с завоевателями.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Главная угроза в те годы исходила для Новгорода с запада. С самого начала XIII века новгородским князьям приходилось сдерживать натиск усиливавшегося Литовского государства. В 1239 году Александр строит укрепления по реке Шелони, защищая юго-западные рубежи своего княжества от литовских набегов. В том же году произошло важное событие в его жизни — Александр женился на дочери полоцкого князя Брячислава, своего союзника в борьбе с Литвой. (Позднейшие источники называют имя княжны — Александра (3).) Свадьбу устроили в Торопце — важном городе на русско-литовском пограничье, а повторный свадебный пир — в Новгороде.</w:t>
      </w:r>
    </w:p>
    <w:p w:rsidR="00AB5ECC" w:rsidRPr="00AB5ECC" w:rsidRDefault="00AB5ECC" w:rsidP="00AB5ECC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EC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Еще большую опасность для Новгорода представляло продвижение с запада немецких рыцарей-крестоносцев из Ливонского ордена Меченосцев (объединившегося в 1237 году с Тевтонским орденом), а с севера — Швеции, которая в первой половине XIII века усилила наступление на земли финского племя емь (тавастов), традиционно входившие в сферу влияния новгородских князей. Можно думать, что известие о страшном Батыевом разгроме Руси побудило правителей Швеции к перенесению военных действий на территорию собственно Новгородской земли.</w:t>
      </w:r>
    </w:p>
    <w:p w:rsidR="00B9682C" w:rsidRDefault="00B9682C">
      <w:bookmarkStart w:id="1" w:name="_GoBack"/>
      <w:bookmarkEnd w:id="1"/>
    </w:p>
    <w:sectPr w:rsidR="00B9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94"/>
    <w:rsid w:val="00675894"/>
    <w:rsid w:val="00AB5ECC"/>
    <w:rsid w:val="00B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639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avmir.ru/wp-content/uploads/2010/05/1740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79779185889</dc:creator>
  <cp:keywords/>
  <dc:description/>
  <cp:lastModifiedBy>79779185889</cp:lastModifiedBy>
  <cp:revision>2</cp:revision>
  <dcterms:created xsi:type="dcterms:W3CDTF">2021-11-28T12:11:00Z</dcterms:created>
  <dcterms:modified xsi:type="dcterms:W3CDTF">2021-11-28T12:11:00Z</dcterms:modified>
</cp:coreProperties>
</file>