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A6" w:rsidRPr="00F37DA6" w:rsidRDefault="00F37DA6" w:rsidP="00F37DA6">
      <w:pPr>
        <w:shd w:val="clear" w:color="auto" w:fill="FFFFFF"/>
        <w:spacing w:before="360" w:after="300" w:line="240" w:lineRule="auto"/>
        <w:outlineLvl w:val="1"/>
        <w:rPr>
          <w:rFonts w:ascii="Arial" w:eastAsia="Times New Roman" w:hAnsi="Arial" w:cs="Arial"/>
          <w:b/>
          <w:bCs/>
          <w:color w:val="333333"/>
          <w:sz w:val="33"/>
          <w:szCs w:val="33"/>
          <w:lang w:eastAsia="ru-RU"/>
        </w:rPr>
      </w:pPr>
      <w:r w:rsidRPr="00F37DA6">
        <w:rPr>
          <w:rFonts w:ascii="Arial" w:eastAsia="Times New Roman" w:hAnsi="Arial" w:cs="Arial"/>
          <w:b/>
          <w:bCs/>
          <w:color w:val="333333"/>
          <w:sz w:val="33"/>
          <w:szCs w:val="33"/>
          <w:lang w:eastAsia="ru-RU"/>
        </w:rPr>
        <w:t>Почему важна финансовая грамотность</w:t>
      </w:r>
    </w:p>
    <w:p w:rsidR="00F37DA6" w:rsidRPr="00F37DA6" w:rsidRDefault="00F37DA6" w:rsidP="00F37DA6">
      <w:pPr>
        <w:shd w:val="clear" w:color="auto" w:fill="FFFFFF"/>
        <w:spacing w:before="300" w:after="300" w:line="240" w:lineRule="auto"/>
        <w:rPr>
          <w:rFonts w:ascii="Arial" w:eastAsia="Times New Roman" w:hAnsi="Arial" w:cs="Arial"/>
          <w:color w:val="181818"/>
          <w:sz w:val="24"/>
          <w:szCs w:val="24"/>
          <w:lang w:eastAsia="ru-RU"/>
        </w:rPr>
      </w:pPr>
      <w:r w:rsidRPr="00F37DA6">
        <w:rPr>
          <w:rFonts w:ascii="Arial" w:eastAsia="Times New Roman" w:hAnsi="Arial" w:cs="Arial"/>
          <w:color w:val="181818"/>
          <w:sz w:val="24"/>
          <w:szCs w:val="24"/>
          <w:lang w:eastAsia="ru-RU"/>
        </w:rPr>
        <w:t>Финансовая грамотность необходима, чтобы обезопасить себя и свою семью в непредвиденных обстоятельствах и повысить качество жизни. Это важно для каждого из нас, в частности, а также для государства и финансовых институтов. Когда люди не принимают разумные решения в отношении финансов, то увеличиваются задолженности по потребительским и ипотечным кредитам, появляется большое количество мошенников, растёт уровень преступности, экономическая стабильность падает, а люди вкладывают деньги в ненадёжные банки или используют сомнительные инструменты для повышения дохода. С результатами приходится разбираться государству: выплачивать компенсации и успокаивать социальные волнения в обществе. Например, по </w:t>
      </w:r>
      <w:hyperlink r:id="rId5" w:history="1">
        <w:r w:rsidRPr="00F37DA6">
          <w:rPr>
            <w:rFonts w:ascii="Arial" w:eastAsia="Times New Roman" w:hAnsi="Arial" w:cs="Arial"/>
            <w:color w:val="E81F14"/>
            <w:sz w:val="24"/>
            <w:szCs w:val="24"/>
            <w:u w:val="single"/>
            <w:lang w:eastAsia="ru-RU"/>
          </w:rPr>
          <w:t>сообщению</w:t>
        </w:r>
      </w:hyperlink>
      <w:r w:rsidRPr="00F37DA6">
        <w:rPr>
          <w:rFonts w:ascii="Arial" w:eastAsia="Times New Roman" w:hAnsi="Arial" w:cs="Arial"/>
          <w:color w:val="181818"/>
          <w:sz w:val="24"/>
          <w:szCs w:val="24"/>
          <w:lang w:eastAsia="ru-RU"/>
        </w:rPr>
        <w:t> </w:t>
      </w:r>
      <w:proofErr w:type="spellStart"/>
      <w:r w:rsidRPr="00F37DA6">
        <w:rPr>
          <w:rFonts w:ascii="Arial" w:eastAsia="Times New Roman" w:hAnsi="Arial" w:cs="Arial"/>
          <w:color w:val="181818"/>
          <w:sz w:val="24"/>
          <w:szCs w:val="24"/>
          <w:lang w:eastAsia="ru-RU"/>
        </w:rPr>
        <w:t>Нацбанка</w:t>
      </w:r>
      <w:proofErr w:type="spellEnd"/>
      <w:r w:rsidRPr="00F37DA6">
        <w:rPr>
          <w:rFonts w:ascii="Arial" w:eastAsia="Times New Roman" w:hAnsi="Arial" w:cs="Arial"/>
          <w:color w:val="181818"/>
          <w:sz w:val="24"/>
          <w:szCs w:val="24"/>
          <w:lang w:eastAsia="ru-RU"/>
        </w:rPr>
        <w:t xml:space="preserve">, к 1 ноября 2017 года в банки подали почти 30 тысяч заявок на рефинансирование займов (изменение условий выплат). Для поддержки заёмщиков разработали государственную программу: на это выделили 130 </w:t>
      </w:r>
      <w:proofErr w:type="gramStart"/>
      <w:r w:rsidRPr="00F37DA6">
        <w:rPr>
          <w:rFonts w:ascii="Arial" w:eastAsia="Times New Roman" w:hAnsi="Arial" w:cs="Arial"/>
          <w:color w:val="181818"/>
          <w:sz w:val="24"/>
          <w:szCs w:val="24"/>
          <w:lang w:eastAsia="ru-RU"/>
        </w:rPr>
        <w:t>млрд</w:t>
      </w:r>
      <w:proofErr w:type="gramEnd"/>
      <w:r w:rsidRPr="00F37DA6">
        <w:rPr>
          <w:rFonts w:ascii="Arial" w:eastAsia="Times New Roman" w:hAnsi="Arial" w:cs="Arial"/>
          <w:color w:val="181818"/>
          <w:sz w:val="24"/>
          <w:szCs w:val="24"/>
          <w:lang w:eastAsia="ru-RU"/>
        </w:rPr>
        <w:t xml:space="preserve"> тенге из республиканского бюджета.</w:t>
      </w:r>
    </w:p>
    <w:p w:rsidR="00F37DA6" w:rsidRPr="00F37DA6" w:rsidRDefault="00F37DA6" w:rsidP="00F37DA6">
      <w:pPr>
        <w:shd w:val="clear" w:color="auto" w:fill="FFFFFF"/>
        <w:spacing w:before="300" w:after="300" w:line="240" w:lineRule="auto"/>
        <w:rPr>
          <w:rFonts w:ascii="Arial" w:eastAsia="Times New Roman" w:hAnsi="Arial" w:cs="Arial"/>
          <w:color w:val="181818"/>
          <w:sz w:val="24"/>
          <w:szCs w:val="24"/>
          <w:lang w:eastAsia="ru-RU"/>
        </w:rPr>
      </w:pPr>
      <w:r w:rsidRPr="00F37DA6">
        <w:rPr>
          <w:rFonts w:ascii="Arial" w:eastAsia="Times New Roman" w:hAnsi="Arial" w:cs="Arial"/>
          <w:color w:val="181818"/>
          <w:sz w:val="24"/>
          <w:szCs w:val="24"/>
          <w:lang w:eastAsia="ru-RU"/>
        </w:rPr>
        <w:t>При этом стоит помнить, что деньги государства – это деньги налогоплательщиков, то есть государство ликвидирует последствия низкой финансовой грамотности за наш счёт. Напрашивается логичное решение: тратить деньги на повышение финансовой грамотности населения, чтобы не разбираться с последствиями. Такой подход окупится в будущем.</w:t>
      </w:r>
    </w:p>
    <w:p w:rsidR="00F37DA6" w:rsidRPr="00F37DA6" w:rsidRDefault="00F37DA6" w:rsidP="00F37DA6">
      <w:pPr>
        <w:shd w:val="clear" w:color="auto" w:fill="FFFFFF"/>
        <w:spacing w:before="360" w:after="300" w:line="240" w:lineRule="auto"/>
        <w:outlineLvl w:val="1"/>
        <w:rPr>
          <w:rFonts w:ascii="Arial" w:eastAsia="Times New Roman" w:hAnsi="Arial" w:cs="Arial"/>
          <w:b/>
          <w:bCs/>
          <w:color w:val="333333"/>
          <w:sz w:val="33"/>
          <w:szCs w:val="33"/>
          <w:lang w:eastAsia="ru-RU"/>
        </w:rPr>
      </w:pPr>
      <w:r w:rsidRPr="00F37DA6">
        <w:rPr>
          <w:rFonts w:ascii="Arial" w:eastAsia="Times New Roman" w:hAnsi="Arial" w:cs="Arial"/>
          <w:b/>
          <w:bCs/>
          <w:color w:val="333333"/>
          <w:sz w:val="33"/>
          <w:szCs w:val="33"/>
          <w:lang w:eastAsia="ru-RU"/>
        </w:rPr>
        <w:t>Что нужно знать, чтобы быть финансово грамотным</w:t>
      </w:r>
    </w:p>
    <w:p w:rsidR="00F37DA6" w:rsidRPr="00F37DA6" w:rsidRDefault="00F37DA6" w:rsidP="00F37DA6">
      <w:pPr>
        <w:shd w:val="clear" w:color="auto" w:fill="FFFFFF"/>
        <w:spacing w:before="300" w:after="300" w:line="240" w:lineRule="auto"/>
        <w:rPr>
          <w:rFonts w:ascii="Arial" w:eastAsia="Times New Roman" w:hAnsi="Arial" w:cs="Arial"/>
          <w:color w:val="181818"/>
          <w:sz w:val="24"/>
          <w:szCs w:val="24"/>
          <w:lang w:eastAsia="ru-RU"/>
        </w:rPr>
      </w:pPr>
      <w:r w:rsidRPr="00F37DA6">
        <w:rPr>
          <w:rFonts w:ascii="Arial" w:eastAsia="Times New Roman" w:hAnsi="Arial" w:cs="Arial"/>
          <w:color w:val="181818"/>
          <w:sz w:val="24"/>
          <w:szCs w:val="24"/>
          <w:lang w:eastAsia="ru-RU"/>
        </w:rPr>
        <w:t xml:space="preserve">Мы поговорили о финансовой грамотности с </w:t>
      </w:r>
      <w:proofErr w:type="spellStart"/>
      <w:r w:rsidRPr="00F37DA6">
        <w:rPr>
          <w:rFonts w:ascii="Arial" w:eastAsia="Times New Roman" w:hAnsi="Arial" w:cs="Arial"/>
          <w:color w:val="181818"/>
          <w:sz w:val="24"/>
          <w:szCs w:val="24"/>
          <w:lang w:eastAsia="ru-RU"/>
        </w:rPr>
        <w:t>Ботагоз</w:t>
      </w:r>
      <w:proofErr w:type="spellEnd"/>
      <w:r w:rsidRPr="00F37DA6">
        <w:rPr>
          <w:rFonts w:ascii="Arial" w:eastAsia="Times New Roman" w:hAnsi="Arial" w:cs="Arial"/>
          <w:color w:val="181818"/>
          <w:sz w:val="24"/>
          <w:szCs w:val="24"/>
          <w:lang w:eastAsia="ru-RU"/>
        </w:rPr>
        <w:t xml:space="preserve"> </w:t>
      </w:r>
      <w:proofErr w:type="spellStart"/>
      <w:r w:rsidRPr="00F37DA6">
        <w:rPr>
          <w:rFonts w:ascii="Arial" w:eastAsia="Times New Roman" w:hAnsi="Arial" w:cs="Arial"/>
          <w:color w:val="181818"/>
          <w:sz w:val="24"/>
          <w:szCs w:val="24"/>
          <w:lang w:eastAsia="ru-RU"/>
        </w:rPr>
        <w:t>Жумановой</w:t>
      </w:r>
      <w:proofErr w:type="spellEnd"/>
      <w:r w:rsidRPr="00F37DA6">
        <w:rPr>
          <w:rFonts w:ascii="Arial" w:eastAsia="Times New Roman" w:hAnsi="Arial" w:cs="Arial"/>
          <w:color w:val="181818"/>
          <w:sz w:val="24"/>
          <w:szCs w:val="24"/>
          <w:lang w:eastAsia="ru-RU"/>
        </w:rPr>
        <w:t xml:space="preserve"> – финансовым обозревателем и основателем проекта для повышения инвестиционной грамотности и мониторинга деятельности пенсионной системы </w:t>
      </w:r>
      <w:hyperlink r:id="rId6" w:history="1">
        <w:r w:rsidRPr="00F37DA6">
          <w:rPr>
            <w:rFonts w:ascii="Arial" w:eastAsia="Times New Roman" w:hAnsi="Arial" w:cs="Arial"/>
            <w:color w:val="E81F14"/>
            <w:sz w:val="24"/>
            <w:szCs w:val="24"/>
            <w:u w:val="single"/>
            <w:lang w:eastAsia="ru-RU"/>
          </w:rPr>
          <w:t>«Единый пенсионный информатор»</w:t>
        </w:r>
      </w:hyperlink>
      <w:r w:rsidRPr="00F37DA6">
        <w:rPr>
          <w:rFonts w:ascii="Arial" w:eastAsia="Times New Roman" w:hAnsi="Arial" w:cs="Arial"/>
          <w:color w:val="181818"/>
          <w:sz w:val="24"/>
          <w:szCs w:val="24"/>
          <w:lang w:eastAsia="ru-RU"/>
        </w:rPr>
        <w:t>.</w:t>
      </w:r>
    </w:p>
    <w:p w:rsidR="00F37DA6" w:rsidRPr="00F37DA6" w:rsidRDefault="00F37DA6" w:rsidP="00F37DA6">
      <w:pPr>
        <w:shd w:val="clear" w:color="auto" w:fill="FFFFFF"/>
        <w:spacing w:before="300" w:after="300" w:line="240" w:lineRule="auto"/>
        <w:rPr>
          <w:rFonts w:ascii="Arial" w:eastAsia="Times New Roman" w:hAnsi="Arial" w:cs="Arial"/>
          <w:color w:val="181818"/>
          <w:sz w:val="24"/>
          <w:szCs w:val="24"/>
          <w:lang w:eastAsia="ru-RU"/>
        </w:rPr>
      </w:pPr>
      <w:proofErr w:type="spellStart"/>
      <w:r w:rsidRPr="00F37DA6">
        <w:rPr>
          <w:rFonts w:ascii="Arial" w:eastAsia="Times New Roman" w:hAnsi="Arial" w:cs="Arial"/>
          <w:color w:val="181818"/>
          <w:sz w:val="24"/>
          <w:szCs w:val="24"/>
          <w:lang w:eastAsia="ru-RU"/>
        </w:rPr>
        <w:t>Ботагоз</w:t>
      </w:r>
      <w:proofErr w:type="spellEnd"/>
      <w:r w:rsidRPr="00F37DA6">
        <w:rPr>
          <w:rFonts w:ascii="Arial" w:eastAsia="Times New Roman" w:hAnsi="Arial" w:cs="Arial"/>
          <w:color w:val="181818"/>
          <w:sz w:val="24"/>
          <w:szCs w:val="24"/>
          <w:lang w:eastAsia="ru-RU"/>
        </w:rPr>
        <w:t xml:space="preserve"> </w:t>
      </w:r>
      <w:proofErr w:type="spellStart"/>
      <w:r w:rsidRPr="00F37DA6">
        <w:rPr>
          <w:rFonts w:ascii="Arial" w:eastAsia="Times New Roman" w:hAnsi="Arial" w:cs="Arial"/>
          <w:color w:val="181818"/>
          <w:sz w:val="24"/>
          <w:szCs w:val="24"/>
          <w:lang w:eastAsia="ru-RU"/>
        </w:rPr>
        <w:t>Жуманова</w:t>
      </w:r>
      <w:proofErr w:type="spellEnd"/>
      <w:r w:rsidRPr="00F37DA6">
        <w:rPr>
          <w:rFonts w:ascii="Arial" w:eastAsia="Times New Roman" w:hAnsi="Arial" w:cs="Arial"/>
          <w:color w:val="181818"/>
          <w:sz w:val="24"/>
          <w:szCs w:val="24"/>
          <w:lang w:eastAsia="ru-RU"/>
        </w:rPr>
        <w:t xml:space="preserve"> объяснила, что есть несколько вещей, которые составляют минимальную финансовую грамотность:</w:t>
      </w:r>
    </w:p>
    <w:p w:rsidR="00F37DA6" w:rsidRPr="00F37DA6" w:rsidRDefault="00F37DA6" w:rsidP="00F37DA6">
      <w:pPr>
        <w:shd w:val="clear" w:color="auto" w:fill="FAFAFA"/>
        <w:spacing w:line="240" w:lineRule="auto"/>
        <w:rPr>
          <w:rFonts w:ascii="Arial" w:eastAsia="Times New Roman" w:hAnsi="Arial" w:cs="Arial"/>
          <w:color w:val="181818"/>
          <w:sz w:val="27"/>
          <w:szCs w:val="27"/>
          <w:lang w:eastAsia="ru-RU"/>
        </w:rPr>
      </w:pPr>
      <w:r w:rsidRPr="00F37DA6">
        <w:rPr>
          <w:rFonts w:ascii="Arial" w:eastAsia="Times New Roman" w:hAnsi="Arial" w:cs="Arial"/>
          <w:color w:val="181818"/>
          <w:sz w:val="27"/>
          <w:szCs w:val="27"/>
          <w:lang w:eastAsia="ru-RU"/>
        </w:rPr>
        <w:t xml:space="preserve">"В первую очередь нужно контролировать свои расходы и доходы. Если вы считаете доходом зарплату в 200 тысяч, то это не совсем так. Основной ресурс – время. Нужно смотреть, как рынок оценивает ваше время. Посчитайте, сколько стоит час вашей работы. Это поможет сделать следующий шаг: повысить доход за каждый час работы. Это зависит от специфики работы: можно повысить эффективность, использовать время рациональнее и делать больше, если доход зависит от этого. Или взять дополнительные обязанности, приобрести дополнительные навыки. Так же, исходя из стоимости часа работы, оценивайте расходы. Это поможет здраво смотреть, можете ли вы себе позволить какие-то вещи или нет. Контролировать расходы важно, иначе попадёте в долговую яму, вылезти из которой не так просто. Во-вторых, нужно приучить себя читать все договоры и разбираться в сути финансовых услуг. Если речь о кредитах, то для начинающих рекомендую сравнивать предложения исходя из того, сколько вы </w:t>
      </w:r>
      <w:r w:rsidRPr="00F37DA6">
        <w:rPr>
          <w:rFonts w:ascii="Arial" w:eastAsia="Times New Roman" w:hAnsi="Arial" w:cs="Arial"/>
          <w:color w:val="181818"/>
          <w:sz w:val="27"/>
          <w:szCs w:val="27"/>
          <w:lang w:eastAsia="ru-RU"/>
        </w:rPr>
        <w:lastRenderedPageBreak/>
        <w:t>заплатите сверх суммы кредита. Потому что помимо процентных ставок есть ещё комиссии за выдачу и другие условия".</w:t>
      </w:r>
    </w:p>
    <w:p w:rsidR="00F37DA6" w:rsidRPr="00F37DA6" w:rsidRDefault="00F37DA6" w:rsidP="00F37DA6">
      <w:pPr>
        <w:shd w:val="clear" w:color="auto" w:fill="FFFFFF"/>
        <w:spacing w:before="360" w:after="300" w:line="240" w:lineRule="auto"/>
        <w:outlineLvl w:val="1"/>
        <w:rPr>
          <w:rFonts w:ascii="Arial" w:eastAsia="Times New Roman" w:hAnsi="Arial" w:cs="Arial"/>
          <w:b/>
          <w:bCs/>
          <w:color w:val="333333"/>
          <w:sz w:val="33"/>
          <w:szCs w:val="33"/>
          <w:lang w:eastAsia="ru-RU"/>
        </w:rPr>
      </w:pPr>
      <w:r w:rsidRPr="00F37DA6">
        <w:rPr>
          <w:rFonts w:ascii="Arial" w:eastAsia="Times New Roman" w:hAnsi="Arial" w:cs="Arial"/>
          <w:b/>
          <w:bCs/>
          <w:color w:val="333333"/>
          <w:sz w:val="33"/>
          <w:szCs w:val="33"/>
          <w:lang w:eastAsia="ru-RU"/>
        </w:rPr>
        <w:t>Какова ситуация с финансовой грамотностью в Казахстане</w:t>
      </w:r>
    </w:p>
    <w:p w:rsidR="00F37DA6" w:rsidRPr="00F37DA6" w:rsidRDefault="00F37DA6" w:rsidP="00F37DA6">
      <w:pPr>
        <w:shd w:val="clear" w:color="auto" w:fill="FFFFFF"/>
        <w:spacing w:before="300" w:after="300" w:line="240" w:lineRule="auto"/>
        <w:rPr>
          <w:rFonts w:ascii="Arial" w:eastAsia="Times New Roman" w:hAnsi="Arial" w:cs="Arial"/>
          <w:color w:val="181818"/>
          <w:sz w:val="24"/>
          <w:szCs w:val="24"/>
          <w:lang w:eastAsia="ru-RU"/>
        </w:rPr>
      </w:pPr>
      <w:r w:rsidRPr="00F37DA6">
        <w:rPr>
          <w:rFonts w:ascii="Arial" w:eastAsia="Times New Roman" w:hAnsi="Arial" w:cs="Arial"/>
          <w:color w:val="181818"/>
          <w:sz w:val="24"/>
          <w:szCs w:val="24"/>
          <w:lang w:eastAsia="ru-RU"/>
        </w:rPr>
        <w:t>Оценить уровень финансовой грамотности в Казахстане сложно, потому что качественных свежих исследований внутри страны нет. На мировом уровне такими исследованиями занимается Организация экономического сотрудничества и развития (</w:t>
      </w:r>
      <w:proofErr w:type="spellStart"/>
      <w:r w:rsidRPr="00F37DA6">
        <w:rPr>
          <w:rFonts w:ascii="Arial" w:eastAsia="Times New Roman" w:hAnsi="Arial" w:cs="Arial"/>
          <w:color w:val="181818"/>
          <w:sz w:val="24"/>
          <w:szCs w:val="24"/>
          <w:lang w:eastAsia="ru-RU"/>
        </w:rPr>
        <w:t>Organisation</w:t>
      </w:r>
      <w:proofErr w:type="spellEnd"/>
      <w:r w:rsidRPr="00F37DA6">
        <w:rPr>
          <w:rFonts w:ascii="Arial" w:eastAsia="Times New Roman" w:hAnsi="Arial" w:cs="Arial"/>
          <w:color w:val="181818"/>
          <w:sz w:val="24"/>
          <w:szCs w:val="24"/>
          <w:lang w:eastAsia="ru-RU"/>
        </w:rPr>
        <w:t xml:space="preserve"> </w:t>
      </w:r>
      <w:proofErr w:type="spellStart"/>
      <w:r w:rsidRPr="00F37DA6">
        <w:rPr>
          <w:rFonts w:ascii="Arial" w:eastAsia="Times New Roman" w:hAnsi="Arial" w:cs="Arial"/>
          <w:color w:val="181818"/>
          <w:sz w:val="24"/>
          <w:szCs w:val="24"/>
          <w:lang w:eastAsia="ru-RU"/>
        </w:rPr>
        <w:t>for</w:t>
      </w:r>
      <w:proofErr w:type="spellEnd"/>
      <w:r w:rsidRPr="00F37DA6">
        <w:rPr>
          <w:rFonts w:ascii="Arial" w:eastAsia="Times New Roman" w:hAnsi="Arial" w:cs="Arial"/>
          <w:color w:val="181818"/>
          <w:sz w:val="24"/>
          <w:szCs w:val="24"/>
          <w:lang w:eastAsia="ru-RU"/>
        </w:rPr>
        <w:t xml:space="preserve"> </w:t>
      </w:r>
      <w:proofErr w:type="spellStart"/>
      <w:r w:rsidRPr="00F37DA6">
        <w:rPr>
          <w:rFonts w:ascii="Arial" w:eastAsia="Times New Roman" w:hAnsi="Arial" w:cs="Arial"/>
          <w:color w:val="181818"/>
          <w:sz w:val="24"/>
          <w:szCs w:val="24"/>
          <w:lang w:eastAsia="ru-RU"/>
        </w:rPr>
        <w:t>Economic</w:t>
      </w:r>
      <w:proofErr w:type="spellEnd"/>
      <w:r w:rsidRPr="00F37DA6">
        <w:rPr>
          <w:rFonts w:ascii="Arial" w:eastAsia="Times New Roman" w:hAnsi="Arial" w:cs="Arial"/>
          <w:color w:val="181818"/>
          <w:sz w:val="24"/>
          <w:szCs w:val="24"/>
          <w:lang w:eastAsia="ru-RU"/>
        </w:rPr>
        <w:t xml:space="preserve"> </w:t>
      </w:r>
      <w:proofErr w:type="spellStart"/>
      <w:r w:rsidRPr="00F37DA6">
        <w:rPr>
          <w:rFonts w:ascii="Arial" w:eastAsia="Times New Roman" w:hAnsi="Arial" w:cs="Arial"/>
          <w:color w:val="181818"/>
          <w:sz w:val="24"/>
          <w:szCs w:val="24"/>
          <w:lang w:eastAsia="ru-RU"/>
        </w:rPr>
        <w:t>Cooperation</w:t>
      </w:r>
      <w:proofErr w:type="spellEnd"/>
      <w:r w:rsidRPr="00F37DA6">
        <w:rPr>
          <w:rFonts w:ascii="Arial" w:eastAsia="Times New Roman" w:hAnsi="Arial" w:cs="Arial"/>
          <w:color w:val="181818"/>
          <w:sz w:val="24"/>
          <w:szCs w:val="24"/>
          <w:lang w:eastAsia="ru-RU"/>
        </w:rPr>
        <w:t xml:space="preserve"> </w:t>
      </w:r>
      <w:proofErr w:type="spellStart"/>
      <w:r w:rsidRPr="00F37DA6">
        <w:rPr>
          <w:rFonts w:ascii="Arial" w:eastAsia="Times New Roman" w:hAnsi="Arial" w:cs="Arial"/>
          <w:color w:val="181818"/>
          <w:sz w:val="24"/>
          <w:szCs w:val="24"/>
          <w:lang w:eastAsia="ru-RU"/>
        </w:rPr>
        <w:t>and</w:t>
      </w:r>
      <w:proofErr w:type="spellEnd"/>
      <w:r w:rsidRPr="00F37DA6">
        <w:rPr>
          <w:rFonts w:ascii="Arial" w:eastAsia="Times New Roman" w:hAnsi="Arial" w:cs="Arial"/>
          <w:color w:val="181818"/>
          <w:sz w:val="24"/>
          <w:szCs w:val="24"/>
          <w:lang w:eastAsia="ru-RU"/>
        </w:rPr>
        <w:t xml:space="preserve"> </w:t>
      </w:r>
      <w:proofErr w:type="spellStart"/>
      <w:r w:rsidRPr="00F37DA6">
        <w:rPr>
          <w:rFonts w:ascii="Arial" w:eastAsia="Times New Roman" w:hAnsi="Arial" w:cs="Arial"/>
          <w:color w:val="181818"/>
          <w:sz w:val="24"/>
          <w:szCs w:val="24"/>
          <w:lang w:eastAsia="ru-RU"/>
        </w:rPr>
        <w:t>Development</w:t>
      </w:r>
      <w:proofErr w:type="spellEnd"/>
      <w:r w:rsidRPr="00F37DA6">
        <w:rPr>
          <w:rFonts w:ascii="Arial" w:eastAsia="Times New Roman" w:hAnsi="Arial" w:cs="Arial"/>
          <w:color w:val="181818"/>
          <w:sz w:val="24"/>
          <w:szCs w:val="24"/>
          <w:lang w:eastAsia="ru-RU"/>
        </w:rPr>
        <w:t>, OECD). Согласно её последнему </w:t>
      </w:r>
      <w:hyperlink r:id="rId7" w:history="1">
        <w:r w:rsidRPr="00F37DA6">
          <w:rPr>
            <w:rFonts w:ascii="Arial" w:eastAsia="Times New Roman" w:hAnsi="Arial" w:cs="Arial"/>
            <w:color w:val="E81F14"/>
            <w:sz w:val="24"/>
            <w:szCs w:val="24"/>
            <w:u w:val="single"/>
            <w:lang w:eastAsia="ru-RU"/>
          </w:rPr>
          <w:t>исследованию</w:t>
        </w:r>
      </w:hyperlink>
      <w:r w:rsidRPr="00F37DA6">
        <w:rPr>
          <w:rFonts w:ascii="Arial" w:eastAsia="Times New Roman" w:hAnsi="Arial" w:cs="Arial"/>
          <w:color w:val="181818"/>
          <w:sz w:val="24"/>
          <w:szCs w:val="24"/>
          <w:lang w:eastAsia="ru-RU"/>
        </w:rPr>
        <w:t> в 2016 году, в котором участвовало 51,5 тысяч взрослых (от 18 до 79 лет) из 30 стран мира, лишь 51-54% респондентов достигли минимального показателя финансовой грамотности.</w:t>
      </w:r>
    </w:p>
    <w:p w:rsidR="00F37DA6" w:rsidRPr="00F37DA6" w:rsidRDefault="00F37DA6" w:rsidP="00F37DA6">
      <w:pPr>
        <w:shd w:val="clear" w:color="auto" w:fill="FFFFFF"/>
        <w:spacing w:before="300" w:after="300" w:line="240" w:lineRule="auto"/>
        <w:rPr>
          <w:rFonts w:ascii="Arial" w:eastAsia="Times New Roman" w:hAnsi="Arial" w:cs="Arial"/>
          <w:color w:val="181818"/>
          <w:sz w:val="24"/>
          <w:szCs w:val="24"/>
          <w:lang w:eastAsia="ru-RU"/>
        </w:rPr>
      </w:pPr>
      <w:r w:rsidRPr="00F37DA6">
        <w:rPr>
          <w:rFonts w:ascii="Arial" w:eastAsia="Times New Roman" w:hAnsi="Arial" w:cs="Arial"/>
          <w:color w:val="181818"/>
          <w:sz w:val="24"/>
          <w:szCs w:val="24"/>
          <w:lang w:eastAsia="ru-RU"/>
        </w:rPr>
        <w:t>Рейтинговое агентство </w:t>
      </w:r>
      <w:proofErr w:type="spellStart"/>
      <w:r w:rsidRPr="00F37DA6">
        <w:rPr>
          <w:rFonts w:ascii="Arial" w:eastAsia="Times New Roman" w:hAnsi="Arial" w:cs="Arial"/>
          <w:color w:val="181818"/>
          <w:sz w:val="24"/>
          <w:szCs w:val="24"/>
          <w:lang w:eastAsia="ru-RU"/>
        </w:rPr>
        <w:fldChar w:fldCharType="begin"/>
      </w:r>
      <w:r w:rsidRPr="00F37DA6">
        <w:rPr>
          <w:rFonts w:ascii="Arial" w:eastAsia="Times New Roman" w:hAnsi="Arial" w:cs="Arial"/>
          <w:color w:val="181818"/>
          <w:sz w:val="24"/>
          <w:szCs w:val="24"/>
          <w:lang w:eastAsia="ru-RU"/>
        </w:rPr>
        <w:instrText xml:space="preserve"> HYPERLINK "https://www.standardandpoors.com/en_US/web/guest/home" </w:instrText>
      </w:r>
      <w:r w:rsidRPr="00F37DA6">
        <w:rPr>
          <w:rFonts w:ascii="Arial" w:eastAsia="Times New Roman" w:hAnsi="Arial" w:cs="Arial"/>
          <w:color w:val="181818"/>
          <w:sz w:val="24"/>
          <w:szCs w:val="24"/>
          <w:lang w:eastAsia="ru-RU"/>
        </w:rPr>
        <w:fldChar w:fldCharType="separate"/>
      </w:r>
      <w:r w:rsidRPr="00F37DA6">
        <w:rPr>
          <w:rFonts w:ascii="Arial" w:eastAsia="Times New Roman" w:hAnsi="Arial" w:cs="Arial"/>
          <w:color w:val="E81F14"/>
          <w:sz w:val="24"/>
          <w:szCs w:val="24"/>
          <w:u w:val="single"/>
          <w:lang w:eastAsia="ru-RU"/>
        </w:rPr>
        <w:t>Standard&amp;Poors</w:t>
      </w:r>
      <w:proofErr w:type="spellEnd"/>
      <w:r w:rsidRPr="00F37DA6">
        <w:rPr>
          <w:rFonts w:ascii="Arial" w:eastAsia="Times New Roman" w:hAnsi="Arial" w:cs="Arial"/>
          <w:color w:val="181818"/>
          <w:sz w:val="24"/>
          <w:szCs w:val="24"/>
          <w:lang w:eastAsia="ru-RU"/>
        </w:rPr>
        <w:fldChar w:fldCharType="end"/>
      </w:r>
      <w:r w:rsidRPr="00F37DA6">
        <w:rPr>
          <w:rFonts w:ascii="Arial" w:eastAsia="Times New Roman" w:hAnsi="Arial" w:cs="Arial"/>
          <w:color w:val="181818"/>
          <w:sz w:val="24"/>
          <w:szCs w:val="24"/>
          <w:lang w:eastAsia="ru-RU"/>
        </w:rPr>
        <w:t>, которое занимается аналитикой финансовых рынков, исследовало финансовую грамотность в 2014 году. В исследовании участвовала выборка из 150 тысяч человек из 148 стран. По данным этого исследования показатель финансовой грамотности Казахстана – 40%.</w:t>
      </w:r>
    </w:p>
    <w:p w:rsidR="00F37DA6" w:rsidRPr="00F37DA6" w:rsidRDefault="00F37DA6" w:rsidP="00F37DA6">
      <w:pPr>
        <w:shd w:val="clear" w:color="auto" w:fill="FFFFFF"/>
        <w:spacing w:before="300" w:after="300" w:line="240" w:lineRule="auto"/>
        <w:rPr>
          <w:rFonts w:ascii="Arial" w:eastAsia="Times New Roman" w:hAnsi="Arial" w:cs="Arial"/>
          <w:color w:val="181818"/>
          <w:sz w:val="24"/>
          <w:szCs w:val="24"/>
          <w:lang w:eastAsia="ru-RU"/>
        </w:rPr>
      </w:pPr>
      <w:r w:rsidRPr="00F37DA6">
        <w:rPr>
          <w:rFonts w:ascii="Arial" w:eastAsia="Times New Roman" w:hAnsi="Arial" w:cs="Arial"/>
          <w:color w:val="181818"/>
          <w:sz w:val="24"/>
          <w:szCs w:val="24"/>
          <w:lang w:eastAsia="ru-RU"/>
        </w:rPr>
        <w:t xml:space="preserve">Чтобы определить уровень финансовой грамотности </w:t>
      </w:r>
      <w:proofErr w:type="spellStart"/>
      <w:r w:rsidRPr="00F37DA6">
        <w:rPr>
          <w:rFonts w:ascii="Arial" w:eastAsia="Times New Roman" w:hAnsi="Arial" w:cs="Arial"/>
          <w:color w:val="181818"/>
          <w:sz w:val="24"/>
          <w:szCs w:val="24"/>
          <w:lang w:eastAsia="ru-RU"/>
        </w:rPr>
        <w:t>казахстанцев</w:t>
      </w:r>
      <w:proofErr w:type="spellEnd"/>
      <w:r w:rsidRPr="00F37DA6">
        <w:rPr>
          <w:rFonts w:ascii="Arial" w:eastAsia="Times New Roman" w:hAnsi="Arial" w:cs="Arial"/>
          <w:color w:val="181818"/>
          <w:sz w:val="24"/>
          <w:szCs w:val="24"/>
          <w:lang w:eastAsia="ru-RU"/>
        </w:rPr>
        <w:t xml:space="preserve">, </w:t>
      </w:r>
      <w:proofErr w:type="spellStart"/>
      <w:r w:rsidRPr="00F37DA6">
        <w:rPr>
          <w:rFonts w:ascii="Arial" w:eastAsia="Times New Roman" w:hAnsi="Arial" w:cs="Arial"/>
          <w:color w:val="181818"/>
          <w:sz w:val="24"/>
          <w:szCs w:val="24"/>
          <w:lang w:eastAsia="ru-RU"/>
        </w:rPr>
        <w:t>Нацбанк</w:t>
      </w:r>
      <w:proofErr w:type="spellEnd"/>
      <w:r w:rsidRPr="00F37DA6">
        <w:rPr>
          <w:rFonts w:ascii="Arial" w:eastAsia="Times New Roman" w:hAnsi="Arial" w:cs="Arial"/>
          <w:color w:val="181818"/>
          <w:sz w:val="24"/>
          <w:szCs w:val="24"/>
          <w:lang w:eastAsia="ru-RU"/>
        </w:rPr>
        <w:t xml:space="preserve"> проводит </w:t>
      </w:r>
      <w:hyperlink r:id="rId8" w:history="1">
        <w:r w:rsidRPr="00F37DA6">
          <w:rPr>
            <w:rFonts w:ascii="Arial" w:eastAsia="Times New Roman" w:hAnsi="Arial" w:cs="Arial"/>
            <w:color w:val="E81F14"/>
            <w:sz w:val="24"/>
            <w:szCs w:val="24"/>
            <w:u w:val="single"/>
            <w:lang w:eastAsia="ru-RU"/>
          </w:rPr>
          <w:t>опрос</w:t>
        </w:r>
      </w:hyperlink>
      <w:r w:rsidRPr="00F37DA6">
        <w:rPr>
          <w:rFonts w:ascii="Arial" w:eastAsia="Times New Roman" w:hAnsi="Arial" w:cs="Arial"/>
          <w:color w:val="181818"/>
          <w:sz w:val="24"/>
          <w:szCs w:val="24"/>
          <w:lang w:eastAsia="ru-RU"/>
        </w:rPr>
        <w:t>. Если посмотреть результаты, то кажется, что с финансовой грамотностью у нас все в порядке.</w:t>
      </w:r>
    </w:p>
    <w:p w:rsidR="00F37DA6" w:rsidRPr="00F37DA6" w:rsidRDefault="00F37DA6" w:rsidP="00F37DA6">
      <w:pPr>
        <w:shd w:val="clear" w:color="auto" w:fill="FFFFFF"/>
        <w:spacing w:before="300" w:after="300" w:line="240" w:lineRule="auto"/>
        <w:rPr>
          <w:rFonts w:ascii="Arial" w:eastAsia="Times New Roman" w:hAnsi="Arial" w:cs="Arial"/>
          <w:color w:val="181818"/>
          <w:sz w:val="24"/>
          <w:szCs w:val="24"/>
          <w:lang w:eastAsia="ru-RU"/>
        </w:rPr>
      </w:pPr>
      <w:r w:rsidRPr="00F37DA6">
        <w:rPr>
          <w:rFonts w:ascii="Arial" w:eastAsia="Times New Roman" w:hAnsi="Arial" w:cs="Arial"/>
          <w:color w:val="181818"/>
          <w:sz w:val="24"/>
          <w:szCs w:val="24"/>
          <w:lang w:eastAsia="ru-RU"/>
        </w:rPr>
        <w:t>Большинство опрошенных утверждает, что изучает договор предоставления финансовой услуги, исследует условия и выбирает услугу и финансовую организацию в зависимости от них, ведёт бюджет и знает, куда обратиться, если нарушены их права.</w:t>
      </w:r>
    </w:p>
    <w:p w:rsidR="00AB7625" w:rsidRDefault="00F37DA6">
      <w:bookmarkStart w:id="0" w:name="_GoBack"/>
      <w:bookmarkEnd w:id="0"/>
    </w:p>
    <w:sectPr w:rsidR="00AB7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A6"/>
    <w:rsid w:val="002F376A"/>
    <w:rsid w:val="00C31421"/>
    <w:rsid w:val="00F37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37D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7DA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3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7D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37D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7DA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37D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7D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39849">
      <w:bodyDiv w:val="1"/>
      <w:marLeft w:val="0"/>
      <w:marRight w:val="0"/>
      <w:marTop w:val="0"/>
      <w:marBottom w:val="0"/>
      <w:divBdr>
        <w:top w:val="none" w:sz="0" w:space="0" w:color="auto"/>
        <w:left w:val="none" w:sz="0" w:space="0" w:color="auto"/>
        <w:bottom w:val="none" w:sz="0" w:space="0" w:color="auto"/>
        <w:right w:val="none" w:sz="0" w:space="0" w:color="auto"/>
      </w:divBdr>
      <w:divsChild>
        <w:div w:id="552348868">
          <w:blockQuote w:val="1"/>
          <w:marLeft w:val="0"/>
          <w:marRight w:val="0"/>
          <w:marTop w:val="300"/>
          <w:marBottom w:val="300"/>
          <w:divBdr>
            <w:top w:val="none" w:sz="0" w:space="0" w:color="auto"/>
            <w:left w:val="single" w:sz="36" w:space="23" w:color="E81F14"/>
            <w:bottom w:val="none" w:sz="0" w:space="0" w:color="auto"/>
            <w:right w:val="single" w:sz="36" w:space="23" w:color="E81F1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gramota.kz/vote/vote_result.php?VOTE_ID=2" TargetMode="External"/><Relationship Id="rId3" Type="http://schemas.openxmlformats.org/officeDocument/2006/relationships/settings" Target="settings.xml"/><Relationship Id="rId7" Type="http://schemas.openxmlformats.org/officeDocument/2006/relationships/hyperlink" Target="http://www.oecd.org/finance/oecd-financial-literacy-study-finds-many-adults-struggle-with-money-matters.htm?utm_source=Adestra&amp;utm_medium=email&amp;utm_content=%C2%BB%20Read%20the%20news%20release&amp;utm_campaign=OECD%20Pensions%20and%20Finance%20News%20-%20Oct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pi.kz/" TargetMode="External"/><Relationship Id="rId5" Type="http://schemas.openxmlformats.org/officeDocument/2006/relationships/hyperlink" Target="http://nationalbank.kz/cont/%D0%94%D0%BB%D1%8F%20%D1%81%D0%B0%D0%B9%D1%82%D0%B0_%D1%80%D1%83%D1%81%D1%8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2021-11-15T02:18:00Z</dcterms:created>
  <dcterms:modified xsi:type="dcterms:W3CDTF">2021-11-15T02:19:00Z</dcterms:modified>
</cp:coreProperties>
</file>