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A4" w:rsidRDefault="00EC3DA4" w:rsidP="00EC3DA4">
      <w:pPr>
        <w:pStyle w:val="11"/>
        <w:tabs>
          <w:tab w:val="left" w:pos="1134"/>
        </w:tabs>
        <w:spacing w:after="0" w:line="240" w:lineRule="auto"/>
        <w:ind w:left="0"/>
        <w:rPr>
          <w:rFonts w:ascii="Verdana" w:hAnsi="Verdana"/>
          <w:bCs/>
          <w:sz w:val="20"/>
          <w:szCs w:val="20"/>
        </w:rPr>
      </w:pPr>
    </w:p>
    <w:p w:rsidR="00EC3DA4" w:rsidRDefault="00EC3DA4" w:rsidP="00EC3DA4">
      <w:pPr>
        <w:pStyle w:val="12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Министерство образования и науки РФ</w:t>
      </w:r>
    </w:p>
    <w:p w:rsidR="00EC3DA4" w:rsidRDefault="00EC3DA4" w:rsidP="00EC3DA4">
      <w:pPr>
        <w:pStyle w:val="12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EC3DA4" w:rsidRDefault="00EC3DA4" w:rsidP="00EC3DA4">
      <w:pPr>
        <w:pStyle w:val="12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ФГБОУ ВПО «Оренбургский государственный педагогический университет»</w:t>
      </w:r>
    </w:p>
    <w:p w:rsidR="00EC3DA4" w:rsidRDefault="00EC3DA4" w:rsidP="00EC3DA4">
      <w:pPr>
        <w:pStyle w:val="12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EC3DA4" w:rsidRDefault="00EC3DA4" w:rsidP="00EC3DA4">
      <w:pPr>
        <w:pStyle w:val="12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sz w:val="24"/>
          <w:szCs w:val="24"/>
          <w:lang w:val="ru-RU"/>
        </w:rPr>
        <w:t>Институт повышения квалификации и профессиональной</w:t>
      </w:r>
    </w:p>
    <w:p w:rsidR="00EC3DA4" w:rsidRDefault="00EC3DA4" w:rsidP="00EC3DA4">
      <w:pPr>
        <w:spacing w:line="240" w:lineRule="auto"/>
        <w:ind w:firstLine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переподготовки работников образования</w:t>
      </w: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jc w:val="center"/>
      </w:pPr>
    </w:p>
    <w:p w:rsidR="00EC3DA4" w:rsidRDefault="00EC3DA4" w:rsidP="00EC3DA4">
      <w:pPr>
        <w:spacing w:line="240" w:lineRule="auto"/>
        <w:ind w:firstLine="0"/>
        <w:rPr>
          <w:b/>
          <w:bCs/>
          <w:caps/>
        </w:rPr>
      </w:pPr>
    </w:p>
    <w:p w:rsidR="00EC3DA4" w:rsidRDefault="00EC3DA4" w:rsidP="00EC3DA4">
      <w:pPr>
        <w:spacing w:line="240" w:lineRule="auto"/>
        <w:ind w:firstLine="0"/>
        <w:rPr>
          <w:rFonts w:ascii="Times New Roman" w:hAnsi="Times New Roman"/>
          <w:b/>
          <w:bCs/>
          <w:caps/>
          <w:sz w:val="24"/>
          <w:szCs w:val="24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ВЫПУСКНАЯ РАБОТА  (КОНСПЕК  ЗАНЯТИЯ В  ДЕТСКОМ САДУ)</w:t>
      </w: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ТЕМА:  </w:t>
      </w:r>
      <w:r>
        <w:rPr>
          <w:rFonts w:ascii="Times New Roman" w:hAnsi="Times New Roman"/>
          <w:sz w:val="28"/>
          <w:szCs w:val="28"/>
        </w:rPr>
        <w:t>Наряды расписные узоры золотые</w:t>
      </w: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ОБРАЗОВАТЕЛЬНАЯ   ОБЛАСТЬ: Познавательное развитие</w:t>
      </w:r>
    </w:p>
    <w:p w:rsidR="00EC3DA4" w:rsidRDefault="00EC3DA4" w:rsidP="00EC3DA4">
      <w:pPr>
        <w:spacing w:line="240" w:lineRule="auto"/>
        <w:ind w:firstLine="0"/>
        <w:jc w:val="center"/>
        <w:rPr>
          <w:rFonts w:ascii="Times New Roman" w:hAnsi="Times New Roman"/>
          <w:caps/>
          <w:sz w:val="24"/>
          <w:szCs w:val="24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rFonts w:ascii="Times New Roman" w:hAnsi="Times New Roman"/>
          <w:caps/>
          <w:color w:val="C00000"/>
          <w:sz w:val="24"/>
          <w:szCs w:val="24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rFonts w:ascii="Times New Roman" w:hAnsi="Times New Roman"/>
          <w:caps/>
          <w:color w:val="C00000"/>
          <w:sz w:val="24"/>
          <w:szCs w:val="24"/>
        </w:rPr>
      </w:pPr>
    </w:p>
    <w:p w:rsidR="00EC3DA4" w:rsidRDefault="00EC3DA4" w:rsidP="00EC3DA4">
      <w:pPr>
        <w:tabs>
          <w:tab w:val="left" w:pos="180"/>
        </w:tabs>
        <w:spacing w:line="240" w:lineRule="auto"/>
        <w:ind w:firstLine="0"/>
        <w:rPr>
          <w:rFonts w:ascii="Times New Roman" w:hAnsi="Times New Roman"/>
          <w:caps/>
          <w:sz w:val="24"/>
          <w:szCs w:val="24"/>
        </w:rPr>
      </w:pPr>
    </w:p>
    <w:tbl>
      <w:tblPr>
        <w:tblpPr w:leftFromText="180" w:rightFromText="180" w:vertAnchor="text" w:horzAnchor="margin" w:tblpX="3816" w:tblpY="116"/>
        <w:tblW w:w="0" w:type="auto"/>
        <w:tblLook w:val="01E0" w:firstRow="1" w:lastRow="1" w:firstColumn="1" w:lastColumn="1" w:noHBand="0" w:noVBand="0"/>
      </w:tblPr>
      <w:tblGrid>
        <w:gridCol w:w="1580"/>
        <w:gridCol w:w="3987"/>
      </w:tblGrid>
      <w:tr w:rsidR="00EC3DA4" w:rsidTr="00A34490">
        <w:tc>
          <w:tcPr>
            <w:tcW w:w="1580" w:type="dxa"/>
            <w:hideMark/>
          </w:tcPr>
          <w:p w:rsidR="00EC3DA4" w:rsidRDefault="00EC3DA4">
            <w:pPr>
              <w:spacing w:line="240" w:lineRule="auto"/>
              <w:ind w:firstLine="0"/>
              <w:jc w:val="left"/>
            </w:pPr>
            <w:r>
              <w:t>Конспект разработан:</w:t>
            </w:r>
          </w:p>
        </w:tc>
        <w:tc>
          <w:tcPr>
            <w:tcW w:w="3987" w:type="dxa"/>
            <w:hideMark/>
          </w:tcPr>
          <w:p w:rsidR="00EC3DA4" w:rsidRDefault="00A34490">
            <w:pPr>
              <w:spacing w:line="240" w:lineRule="auto"/>
              <w:ind w:firstLine="0"/>
              <w:jc w:val="left"/>
            </w:pPr>
            <w:r>
              <w:t xml:space="preserve">Самсоновой Ларисой Николаевной </w:t>
            </w:r>
          </w:p>
        </w:tc>
      </w:tr>
    </w:tbl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A34490" w:rsidRDefault="00A34490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  <w:bookmarkStart w:id="0" w:name="_GoBack"/>
      <w:bookmarkEnd w:id="0"/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spacing w:line="240" w:lineRule="auto"/>
        <w:ind w:firstLine="0"/>
        <w:jc w:val="center"/>
        <w:rPr>
          <w:caps/>
          <w:sz w:val="20"/>
          <w:szCs w:val="20"/>
        </w:rPr>
      </w:pPr>
    </w:p>
    <w:p w:rsidR="00EC3DA4" w:rsidRDefault="00EC3DA4" w:rsidP="00EC3DA4">
      <w:pPr>
        <w:jc w:val="lef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>Пояснительная записка</w:t>
      </w:r>
    </w:p>
    <w:p w:rsidR="00EC3DA4" w:rsidRDefault="00EC3DA4" w:rsidP="00EC3DA4">
      <w:pPr>
        <w:jc w:val="left"/>
        <w:rPr>
          <w:rFonts w:ascii="Times New Roman" w:hAnsi="Times New Roman"/>
          <w:caps/>
          <w:sz w:val="28"/>
          <w:szCs w:val="28"/>
        </w:rPr>
      </w:pPr>
    </w:p>
    <w:p w:rsidR="00EC3DA4" w:rsidRDefault="00EC3DA4" w:rsidP="00EC3DA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Детство – самый важный этап в жизни человека и он должен быть заполнен радостью открытия мира.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 Чем больше интереса и любопытства к нему у ребенка, тем больше у него возможностей для развития. </w:t>
      </w:r>
    </w:p>
    <w:p w:rsidR="00EC3DA4" w:rsidRDefault="00EC3DA4" w:rsidP="00EC3DA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Дошкольный возраст является важнейшим этапом становления познавательной культуры ребенка. В связи с этим, познавательное развитие старших дошкольников становится приоритетным направлением педагогической теории и практики на этом этапе обучения. </w:t>
      </w:r>
    </w:p>
    <w:p w:rsidR="00EC3DA4" w:rsidRDefault="00EC3DA4" w:rsidP="00EC3DA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Познавательное развитие оказывает важное воздействие на общее развитие: формируется интеллектуальные и  личностные качества ребёнка, в нём закладываются черты будущей личности (отношение к окружающему миру, к сверстникам, взрослым).  </w:t>
      </w:r>
    </w:p>
    <w:p w:rsidR="00EC3DA4" w:rsidRDefault="00EC3DA4" w:rsidP="00EC3DA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Родина – это Оренбургская область. Каждый человек должен знать, понимать и ценить свое прошлое, свою историю малой Родины, так как без прошлого нет будущего.</w:t>
      </w:r>
    </w:p>
    <w:p w:rsidR="00EC3DA4" w:rsidRDefault="00EC3DA4" w:rsidP="00EC3DA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Культурные традиции своего народа, как мать и отец, должны стать неотъемлемой частью души ребенка, началом, порождающим личность. </w:t>
      </w:r>
    </w:p>
    <w:p w:rsidR="00EC3DA4" w:rsidRDefault="00EC3DA4" w:rsidP="00EC3DA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Эстетическая значимость общения детей с произведениями народного искусства, с самим процессом изготовления нужных и полезных в жизни вещей,  умение создавать их, важна для общего развития ребят, для воспитания в них здорового нравственного начала, уважения к труду, развития художественного вкуса.</w:t>
      </w:r>
    </w:p>
    <w:p w:rsidR="00EC3DA4" w:rsidRDefault="00EC3DA4" w:rsidP="00EC3DA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очень любят работать с разнообразными материалами, конструировать, выполнять вещи практического назначения. Народный костюм,  как составная часть  искусства, должен рассматриваться как одно из важнейших средств эстетического воспитания в формировании гармонически развитой личности.</w:t>
      </w:r>
    </w:p>
    <w:p w:rsidR="00EC3DA4" w:rsidRDefault="00EC3DA4" w:rsidP="00EC3DA4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Данное занятие является частью парциальной программы «Знакомство с фольклором» и может быть </w:t>
      </w:r>
      <w:proofErr w:type="gramStart"/>
      <w:r>
        <w:rPr>
          <w:rFonts w:ascii="Times New Roman" w:hAnsi="Times New Roman"/>
          <w:bCs/>
          <w:sz w:val="28"/>
          <w:szCs w:val="28"/>
        </w:rPr>
        <w:t>использована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коллегами в своей работе.</w:t>
      </w:r>
    </w:p>
    <w:p w:rsidR="00EC3DA4" w:rsidRDefault="00EC3DA4" w:rsidP="00EC3DA4">
      <w:pPr>
        <w:ind w:firstLine="708"/>
        <w:rPr>
          <w:rFonts w:ascii="Times New Roman" w:hAnsi="Times New Roman"/>
          <w:bCs/>
          <w:sz w:val="28"/>
          <w:szCs w:val="28"/>
        </w:rPr>
      </w:pPr>
    </w:p>
    <w:p w:rsidR="00EC3DA4" w:rsidRDefault="00EC3DA4" w:rsidP="00EC3DA4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литературы</w:t>
      </w:r>
    </w:p>
    <w:p w:rsidR="00EC3DA4" w:rsidRDefault="00EC3DA4" w:rsidP="00EC3DA4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C3DA4" w:rsidRDefault="00EC3DA4" w:rsidP="00EC3DA4">
      <w:pPr>
        <w:spacing w:line="240" w:lineRule="auto"/>
        <w:ind w:firstLine="0"/>
        <w:jc w:val="left"/>
        <w:rPr>
          <w:rStyle w:val="apple-style-span"/>
        </w:rPr>
      </w:pPr>
      <w:r>
        <w:rPr>
          <w:rStyle w:val="apple-style-span"/>
          <w:rFonts w:ascii="Times New Roman" w:hAnsi="Times New Roman"/>
          <w:sz w:val="28"/>
          <w:szCs w:val="28"/>
        </w:rPr>
        <w:t>1.Белицер В.Н.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Style w:val="apple-style-span"/>
          <w:rFonts w:ascii="Times New Roman" w:hAnsi="Times New Roman"/>
          <w:sz w:val="28"/>
          <w:szCs w:val="28"/>
        </w:rPr>
        <w:t>Народная одежда мордвы. М., 1973</w:t>
      </w:r>
      <w:r>
        <w:rPr>
          <w:rStyle w:val="apple-style-span"/>
          <w:sz w:val="28"/>
          <w:szCs w:val="28"/>
        </w:rPr>
        <w:t xml:space="preserve">. </w:t>
      </w:r>
    </w:p>
    <w:p w:rsidR="00EC3DA4" w:rsidRDefault="00EC3DA4" w:rsidP="00EC3DA4">
      <w:pPr>
        <w:pStyle w:val="1"/>
        <w:spacing w:before="240" w:beforeAutospacing="0" w:after="240" w:afterAutospacing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2. Мордовский народный костюм: альбом</w:t>
      </w:r>
      <w:r>
        <w:rPr>
          <w:rStyle w:val="apple-style-span"/>
          <w:b w:val="0"/>
          <w:sz w:val="28"/>
          <w:szCs w:val="28"/>
        </w:rPr>
        <w:t>/ авт.-сост. Т.П.Прокина; пер на англ.яз. Н.Н.Плеханкова</w:t>
      </w:r>
      <w:proofErr w:type="gramStart"/>
      <w:r>
        <w:rPr>
          <w:rStyle w:val="apple-style-span"/>
          <w:b w:val="0"/>
          <w:sz w:val="28"/>
          <w:szCs w:val="28"/>
        </w:rPr>
        <w:t>.-</w:t>
      </w:r>
      <w:proofErr w:type="gramEnd"/>
      <w:r>
        <w:rPr>
          <w:rStyle w:val="apple-style-span"/>
          <w:b w:val="0"/>
          <w:sz w:val="28"/>
          <w:szCs w:val="28"/>
        </w:rPr>
        <w:t>Саранск:Мордов.кн.изд-во,2007.-464с.</w:t>
      </w: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 xml:space="preserve">3.Примерная общеобразовательная программа дошкольного образования «От рождения до школы» /Под ред. Н. Е. </w:t>
      </w:r>
      <w:proofErr w:type="spellStart"/>
      <w:r>
        <w:rPr>
          <w:rStyle w:val="apple-style-span"/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Style w:val="apple-style-span"/>
          <w:rFonts w:ascii="Times New Roman" w:hAnsi="Times New Roman"/>
          <w:sz w:val="28"/>
          <w:szCs w:val="28"/>
        </w:rPr>
        <w:t>, Т. С. Комаровой, М. А. Васильевой. — М.: Мозаика - Синтез, 2014</w:t>
      </w:r>
    </w:p>
    <w:p w:rsidR="00EC3DA4" w:rsidRDefault="00EC3DA4" w:rsidP="00EC3DA4">
      <w:pPr>
        <w:ind w:firstLine="0"/>
        <w:jc w:val="left"/>
        <w:rPr>
          <w:rFonts w:ascii="Times New Roman" w:hAnsi="Times New Roman"/>
          <w:bCs/>
          <w:sz w:val="28"/>
          <w:szCs w:val="28"/>
        </w:rPr>
        <w:sectPr w:rsidR="00EC3DA4">
          <w:pgSz w:w="11906" w:h="16838"/>
          <w:pgMar w:top="1134" w:right="567" w:bottom="1134" w:left="1701" w:header="709" w:footer="709" w:gutter="0"/>
          <w:cols w:space="720"/>
        </w:sectPr>
      </w:pPr>
    </w:p>
    <w:p w:rsidR="00EC3DA4" w:rsidRDefault="00EC3DA4" w:rsidP="00EC3DA4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Образовательная деятельность в детском саду (конспект занятия)</w:t>
      </w:r>
    </w:p>
    <w:p w:rsidR="00EC3DA4" w:rsidRDefault="00EC3DA4" w:rsidP="00EC3DA4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0"/>
        <w:gridCol w:w="4841"/>
        <w:gridCol w:w="7944"/>
        <w:gridCol w:w="1636"/>
      </w:tblGrid>
      <w:tr w:rsidR="00EC3DA4" w:rsidTr="00EC3DA4">
        <w:trPr>
          <w:trHeight w:val="384"/>
        </w:trPr>
        <w:tc>
          <w:tcPr>
            <w:tcW w:w="1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C3DA4" w:rsidTr="00EC3DA4">
        <w:trPr>
          <w:trHeight w:val="4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 Лариса Николаевна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(исследования  мордовского костюма);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восприятие художественной литературы и фольклора (чтение стихотворения); 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(игра с карточками);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(общение по поводу особенностей элементов костюма и его украшения);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изобразительная (аппликация),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музыкально-художественная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(восприятие народной мелодии, музыкально-ритмические движения).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519"/>
        </w:trPr>
        <w:tc>
          <w:tcPr>
            <w:tcW w:w="1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Наряды расписные узоры золотые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женского мордовского национального костюма;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об элементах костюма, орнаменте, его украшающем;  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назначении костюма; восприятие фрагментов народной музыки, отображение ее характера в танцевальных движениях; 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 детей по созданию народного орнамента.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5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развитие;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эстетическо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развитие; </w:t>
            </w:r>
          </w:p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речевое развитие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познавательно-исследовательской деятельности на основе ознакомления детей с бытом и традициями мордовского народа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 детей интерес к изучению особенностей мордовского народного костюма и мордовского фольклора;</w:t>
            </w:r>
          </w:p>
          <w:p w:rsidR="00EC3DA4" w:rsidRDefault="00EC3D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навыки восприятия и последующего использования в собственной речи мордовской лексики (рубаха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головной убор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пояс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передник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процессе освоения детьми элементов мордовского танца;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представления об элементах мордовского орнамента, в его характерных особенностях;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6.5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композиционные навыки детей в процессе   составления узоров  по мотивам мордовской вышивки.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Устойчивый интерес к народному творчеству (костюм, фольклор, музыка).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Потребность в познавательно-исследовательской деятельности в направлении изучения культуры и быта разных народностей.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 в самостоятельной деятельности приобретенных на занятии знаний (в познавательно-исследовательской деятельности, в сюжетно-ролевой игре, в художественно-эстетической деятельности, в музыкальной деятельности).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Оренбургской области;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картонные фигурки людей в национальной одежде;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женские мордовские национальные костюмы (взрослый и детский);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материал для танцевальных движений;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трафареты костюма;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полоски цветной черной и красной бумаги;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квадраты цветной красной бумаги;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розетки с клеем;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кисточки;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ножницы;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салфетки белого цвета;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видеоролик с отрывком из мультфильма «Гора самоцветов»)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монеты для рефлексии занятия;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 изображением телевизора, платья, ножниц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одежды на иллюстрациях к мордовской сказке «Куй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мордовской   песни «Аринушка»;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«Девочка в русском сарафане»;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картой России;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России и народах проживающих на ее территории.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412"/>
        </w:trPr>
        <w:tc>
          <w:tcPr>
            <w:tcW w:w="1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Конспект занятия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51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тему (создание проблемной ситуации)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Карта Оренбургской области на ковре, фигурки людей в разных национальных костюмах, размещенные по всей территории края.                         Что перед вами? Почему в разных территориях карты размещены фигурки, что они означают?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Сколько национальностей в родном краю вы насчитали? Какие костюмы вам хорошо знакомы? А теперь найдите фигурку в мордовском костюме.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Куда мы с вами должны отправиться, чтобы познакомиться с мордовским народом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особенностями костюма, песнями и танцами?                         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можем с вами сейчас отправится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тур, по нашей малой Родине. Хотите?                                                                                                                                  Я с вашего позволения буду экскурсоводом.                                                    А может кто- то из вас хочет для нас провести экскурсию?                          А что интересного ты нам расскажешь, какие книги ты прочитал, какие фильмы посмотрел?   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1266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как гид-экскурсовод предлагаю вам следующую программу экскурсии:                                                                  просмотр фильма в видеозале;                                                                               посещение выставки праздничного национального костюма;                            работа в качестве модельера в творческой мастерской «Костюм своими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руками».                                                                                                                       Предлагаю вам пройти со мной в  видеозал, посмотреть  видеоролик и узнать, о каких народах мы с вами сегодня узнаем много нового и интересного.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(Включается  видеоролик с отрывком из мультфильма «Гора самоцветов»)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-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каких народах говорится в фильме? А в нашей области они проживают? А про мордву что-нибудь рассказано в фильме?    А хотите узнать?       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Нам необходимо знать культуру мордовского народа, мы можем ее узнать, т.к. в нашем селе проживают  люди такой национальности.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что у нас по плану экскурсии? (посещение выставки праздничного национального костюма)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Вот там и познакомимся с бытом и традициями мордовского народа.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Просмотр фильма в  видеозале</w:t>
            </w:r>
          </w:p>
        </w:tc>
      </w:tr>
      <w:tr w:rsidR="00EC3DA4" w:rsidTr="00EC3DA4">
        <w:trPr>
          <w:trHeight w:val="12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Познакомиться  с основными  элементами женского мордовского народного костюма для того, чтобы в дальнейшем самостоятельно проводить экскурсии.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581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нашем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где мы с вами родились и живем дружно живут люди разных национальностей: мордва, татары, русские. Они вместе работают, празднуют праздники, ходят, друг к другу, в гости.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Какие песни поют?                                                                                           Какие костюмы носят? Где видели?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53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егодня я хочу поговорить с вами о мордовском женском костюме. Мордовский народный костюм появился в глубокой древности. Вся жизнь мордовского народа была связана с различными обрядами и ритуалами, и костюм для них был очень важен. Чем наряднее и краше, тем лучше. Праздничная одежда изготавливалась вручную, хранилась бережно всю жизнь и передавалась от матери к дочери. Мордовский народный костюм -  нарядный, яркий и цветной.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называется эта часть костюма? (показывает на костюме)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туникообразная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рубаха без воротника  называется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панар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украшение рубахи была очень плотная вышивка, которая располагается по бокам и спускается от плеч по рукавам, окаймляет подол. 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Посмотрите очень красиво расшит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подол рубахи, на нем бисер, блестки. Мордовские женщины ткали и вышивали эти рубахи по вечерам после работы.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эта часть костюма как называется?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передник он одевается поверх рубахи. По-мордовски -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сапоня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украшен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 (лентами, вышивкой.)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это что такое?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обязательный атрибут женской одежд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пояс. Носят пояс чуть ниже талии. Он является обязательным элементом женского костюма. Украшали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медными монетами, пуговицами, разноцветным бисером, бусинами, блестками. На шею  женщины одевали много бус. При ходьбе наличие таких украшений создавало звон. 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Поэтому говорила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мордовочку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сначала слышно потом видно.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вы думаете, как украшали девушки свою голову? (лентами, тесемочками).  До замужества мордовские девочки носили простые матерчатые тесемочки, с открытыми волосами.  При замужестве волосы женщины прятали и носили специальный головной убор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панга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Традиционным считается мордовский платок, который завязывали высоко на макушке.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проговорим эти слова.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называется рубаха?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 как называется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пояс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который женщины носят на талии?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головной убор носят мордва?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Давайте обратим внимание на цветовую гамму.                                           Какие цвета вы можете выделить в мордовской вышивке?                                                 Вышивка мордовская, славилась всегда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быть понравится? Смотрите вот сюда: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узоры разные, черные да красные,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зеленый след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свежает цвет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посещение выставки праздничного национального костюма</w:t>
            </w:r>
          </w:p>
        </w:tc>
      </w:tr>
      <w:tr w:rsidR="00EC3DA4" w:rsidTr="00EC3DA4">
        <w:trPr>
          <w:trHeight w:val="278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 детей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закреплению нового знания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В прошлые времена девушки сами шили и украшали свою одежду.           </w:t>
            </w:r>
            <w:r>
              <w:lastRenderedPageBreak/>
              <w:t xml:space="preserve">Интересно, сможем ли мы с вами сегодня быть такими же умелицами и умельцами?                                                                                                            А кто знает, как называют людей, которые придумывают и создают новые модели одежды? (модельеры)                                                                            Я предлагаю вам побывать в роли модельеров и поработать в творческой мастерской «Костюм своими руками».                       </w:t>
            </w:r>
          </w:p>
          <w:p w:rsidR="00EC3DA4" w:rsidRDefault="00EC3DA4">
            <w:pPr>
              <w:pStyle w:val="a3"/>
              <w:spacing w:before="0" w:beforeAutospacing="0" w:after="0" w:afterAutospacing="0"/>
            </w:pPr>
            <w:r>
              <w:t>Перед вами трафареты костюмов, их необходимо обвести, затем вырезать ножницами  и украсить  мордовским орнаментом.                                     Какие элементы вы будете использовать в своем узоре?  (ромб, крест, квадрат).                                                                                                                 Давайте вспомним, как мы  работаем с ножницами (правила поведения)                                                                                             Предлагаю вам выбрать способ работы: работать стоя, или взять стульчики.                                                                                                                                           Выбирайте понравившийся трафарет и цветные полоски, с которыми вы будете работать. (Деятельность детей)                                                                      А еще ребята мордва народ очень веселый, любит трудиться и умеет веселиться. Очень мелодичны мордовские песни и красивы танцы. Мы с вами учили песни и танцы мордовского народа, а сейчас давайте все вместе потанцуем под мордовскую мелодию.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качестве модельера в творческой мастерской «Костюм своими руками».                                                                                                                       </w:t>
            </w:r>
          </w:p>
        </w:tc>
      </w:tr>
      <w:tr w:rsidR="00EC3DA4" w:rsidTr="00EC3DA4">
        <w:trPr>
          <w:trHeight w:val="459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523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о чем мы с вами говорили на занятии?                                                                               Что узнали о костюме? 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сможем о нем рассказать дома?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Давайте сделаем выставку наших работ и всем гостям, родителям расскажем о мордовских узорах.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Получились ли узоры?</w:t>
            </w:r>
          </w:p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Какие элементы мы с вами использовали в наших работах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EC3DA4" w:rsidRDefault="00EC3DA4">
            <w:pPr>
              <w:pStyle w:val="a3"/>
              <w:spacing w:before="0" w:beforeAutospacing="0" w:after="0" w:afterAutospacing="0"/>
            </w:pPr>
            <w:r>
              <w:t xml:space="preserve">У  вас остались хорошие впечатления от нашей экскурсии? 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вам взять монетки и положить на ту картинку, которая показывает, чем вам больше всего понравилось сегодня заниматься: смотреть видеофильм, рассматривать одежду  или моделировать  костюмы.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картинкам</w:t>
            </w:r>
          </w:p>
        </w:tc>
      </w:tr>
      <w:tr w:rsidR="00EC3DA4" w:rsidTr="00EC3DA4">
        <w:trPr>
          <w:trHeight w:val="366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IV.</w:t>
            </w:r>
          </w:p>
        </w:tc>
        <w:tc>
          <w:tcPr>
            <w:tcW w:w="1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Дальнейшая разработка темы (развивающая среда)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47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Изготовление мордовского головного убора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бисером  при создании узоров женского головного убора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43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мордовской куклы</w:t>
            </w:r>
          </w:p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Работа с тканью при создании куклы одетой в мордовский национальный костюм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54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Сочинительство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Рифмование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мордовских слов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3DA4" w:rsidTr="00EC3DA4">
        <w:trPr>
          <w:trHeight w:val="335"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концерта  «Обильный край благословенный» (национальный блок)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Обмен впечатлениями по поводу концертной программы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A4" w:rsidRDefault="00EC3DA4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EC3DA4" w:rsidRDefault="00EC3DA4" w:rsidP="00EC3DA4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D53780" w:rsidRDefault="00D53780"/>
    <w:sectPr w:rsidR="00D53780" w:rsidSect="00EC3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DA4"/>
    <w:rsid w:val="00247EA7"/>
    <w:rsid w:val="00A34490"/>
    <w:rsid w:val="00D53780"/>
    <w:rsid w:val="00E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A4"/>
    <w:pPr>
      <w:spacing w:after="0" w:line="360" w:lineRule="auto"/>
      <w:ind w:firstLine="709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C3DA4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3DA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EC3DA4"/>
    <w:pPr>
      <w:spacing w:after="200" w:line="276" w:lineRule="auto"/>
      <w:ind w:left="720" w:firstLine="0"/>
      <w:jc w:val="left"/>
    </w:pPr>
  </w:style>
  <w:style w:type="paragraph" w:customStyle="1" w:styleId="12">
    <w:name w:val="Без интервала1"/>
    <w:basedOn w:val="a"/>
    <w:uiPriority w:val="99"/>
    <w:rsid w:val="00EC3DA4"/>
    <w:pPr>
      <w:suppressAutoHyphens/>
      <w:spacing w:line="240" w:lineRule="auto"/>
      <w:ind w:firstLine="0"/>
      <w:jc w:val="left"/>
    </w:pPr>
    <w:rPr>
      <w:rFonts w:eastAsia="Calibri" w:cs="Calibri"/>
      <w:sz w:val="20"/>
      <w:szCs w:val="20"/>
      <w:lang w:val="en-US" w:eastAsia="ar-SA"/>
    </w:rPr>
  </w:style>
  <w:style w:type="character" w:customStyle="1" w:styleId="apple-style-span">
    <w:name w:val="apple-style-span"/>
    <w:basedOn w:val="a0"/>
    <w:rsid w:val="00EC3DA4"/>
  </w:style>
  <w:style w:type="character" w:customStyle="1" w:styleId="apple-converted-space">
    <w:name w:val="apple-converted-space"/>
    <w:basedOn w:val="a0"/>
    <w:rsid w:val="00EC3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2149</Words>
  <Characters>12250</Characters>
  <Application>Microsoft Office Word</Application>
  <DocSecurity>0</DocSecurity>
  <Lines>102</Lines>
  <Paragraphs>28</Paragraphs>
  <ScaleCrop>false</ScaleCrop>
  <Company>office 2007 rus ent:</Company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dcterms:created xsi:type="dcterms:W3CDTF">2016-04-14T14:50:00Z</dcterms:created>
  <dcterms:modified xsi:type="dcterms:W3CDTF">2010-10-19T18:29:00Z</dcterms:modified>
</cp:coreProperties>
</file>