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5A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4755A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4755A" w:rsidRDefault="0064755A" w:rsidP="0064755A">
      <w:pPr>
        <w:shd w:val="clear" w:color="auto" w:fill="F7F7F7"/>
        <w:spacing w:before="75"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7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Традиционная культура земли Белгородской</w:t>
      </w:r>
    </w:p>
    <w:p w:rsidR="0064755A" w:rsidRPr="0064755A" w:rsidRDefault="0064755A" w:rsidP="0064755A">
      <w:pPr>
        <w:shd w:val="clear" w:color="auto" w:fill="F7F7F7"/>
        <w:spacing w:before="75"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Всё многообразие музыкальных форм, пластики движений и других явлений традиционной народной культуры Белгородского края можно условно разделить на четыре стиля, которые имеют общие для них черты и характерные признаки.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К каждому из стилей относятся определённые районы области. Формирование этих стилей уходит корнями далеко вглубь истории, во времена, когда Русь делилась на множество княжеств и славянских племён. Большое значение в этом процессе имело влияние культур соседних народов и многовековые межнациональные отношения.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Ещё до монгольского нашествия северо-восточные районы края входили в состав Рязанского княжества. Остальная часть - входила в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Новгород-Северское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княжество. В XVII веке для охраны рубежей Московского государства и для несения службы на Белгородскую засечную черту переселялись служилые люди и казаки вместе с семьями. Восточные районы заселялись выходцами из Рязанского края. </w:t>
      </w:r>
      <w:proofErr w:type="gram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Центр области и русло реки Оскол заселялись выходцами из Тульской и Орловской областей.</w:t>
      </w:r>
      <w:proofErr w:type="gram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Об этом свидетельствуют общие черты говора, обычаев, костюма и даже одинаковые названия населённых пунктов.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Формирование ещё одного художественного стиля связано с украинской традицией. В XVII веке украинцы поселялись на территории Московского государства, уходя из Польско-Литовской Унии. Они образовали множество поселений по всей территории юга Московского государства, сохраняя свои культурные традиции.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Внутри каждого регионального стиля не всё однолико. Здесь творческая фантазия людей в каждом селе вносила локальные черты в общий стиль. Это видно в деталях музыкального языка, обычаях, обрядах.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В музыкальном языке заметны общие для районов приёмы расцвечивания и развития интонаций, гармонии, полифонии и взаимодействия голосов исполнителей.</w:t>
      </w:r>
    </w:p>
    <w:p w:rsidR="0064755A" w:rsidRPr="00DE112D" w:rsidRDefault="0064755A" w:rsidP="0064755A">
      <w:pPr>
        <w:shd w:val="clear" w:color="auto" w:fill="F7F7F7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Продвигаясь на запад к реке Оскол нельзя не заметить, что здесь уже иная стилистическая традиция, условно называемая «</w:t>
      </w:r>
      <w:proofErr w:type="spellStart"/>
      <w:r w:rsidRPr="00DE112D">
        <w:rPr>
          <w:rFonts w:ascii="Verdana" w:eastAsia="Times New Roman" w:hAnsi="Verdana" w:cs="Times New Roman"/>
          <w:color w:val="4682B4"/>
          <w:sz w:val="18"/>
        </w:rPr>
        <w:t>оскольской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». Она охватывает часть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Новооскольского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района,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Губкинский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Прохоровский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Чернянский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Валуйский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Волоконовский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Корочанский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, частично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Шебекинский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Яковлевский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и </w:t>
      </w:r>
      <w:proofErr w:type="gram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Белгородский</w:t>
      </w:r>
      <w:proofErr w:type="gram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районы.</w:t>
      </w:r>
    </w:p>
    <w:p w:rsidR="0064755A" w:rsidRPr="00DE112D" w:rsidRDefault="0064755A" w:rsidP="0064755A">
      <w:pPr>
        <w:shd w:val="clear" w:color="auto" w:fill="F7F7F7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В музыкальном языке заметны присущие «</w:t>
      </w:r>
      <w:proofErr w:type="spellStart"/>
      <w:r w:rsidRPr="00DE112D">
        <w:rPr>
          <w:rFonts w:ascii="Verdana" w:eastAsia="Times New Roman" w:hAnsi="Verdana" w:cs="Times New Roman"/>
          <w:color w:val="4682B4"/>
          <w:sz w:val="18"/>
        </w:rPr>
        <w:t>оскольскому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» региону черты. В отличие от восточного региона, где распространён стиль песен с трёхголосной основой, в этом регионе песенный распев протяжной песни осуществляется в основном на двухголосной основе, с ведущими нижними голосами. Данный стиль имеет место во всех регионах области, в том числе и городах. Двухголосный напев протяжной песни обрастает дополнительными подголосками за счёт варьирования основных голосов. Нельзя не сказать об уникальном явлении, которым является традиция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двухорного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пения в селе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Фощеватово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Волоконовского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района. До открытия в 1970 году белгородским </w:t>
      </w:r>
      <w:r w:rsidRPr="00DE112D">
        <w:rPr>
          <w:rFonts w:ascii="Verdana" w:eastAsia="Times New Roman" w:hAnsi="Verdana" w:cs="Times New Roman"/>
          <w:color w:val="4682B4"/>
          <w:sz w:val="18"/>
        </w:rPr>
        <w:t>фольклористом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 М.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Маматовым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этого явления большинство музыковедов, </w:t>
      </w:r>
      <w:r w:rsidRPr="00DE112D">
        <w:rPr>
          <w:rFonts w:ascii="Verdana" w:eastAsia="Times New Roman" w:hAnsi="Verdana" w:cs="Times New Roman"/>
          <w:color w:val="4682B4"/>
          <w:sz w:val="18"/>
        </w:rPr>
        <w:t>фольклористов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 считали, что русской народной песне не характерен канон. Здесь же участники одного хора или ансамбля делятся на две части и распевают песни в форме канона. Одна половина хора начинает, «</w:t>
      </w:r>
      <w:r w:rsidRPr="00DE112D">
        <w:rPr>
          <w:rFonts w:ascii="Verdana" w:eastAsia="Times New Roman" w:hAnsi="Verdana" w:cs="Times New Roman"/>
          <w:color w:val="4682B4"/>
          <w:sz w:val="18"/>
        </w:rPr>
        <w:t>приказывает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» текстовые слова, а вторая вступает через один такт и, как говорят сами исполнители «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лелёкает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». Происходит наложение одного напева на другой.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Следующий регион охватывает западные районы области. Это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Ивнянский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Ракитянский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Краснояружский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Борисовский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Грайворонский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и частично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Яковлевский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районы. Здесь в разных вариантах прослеживаются традиции, которые имеют место и в Курской области. Эти районы до 1954 года были в составе Курской области. Традиции данного региона имеют место и в русских сёлах на территории Сумской области Украины.</w:t>
      </w:r>
    </w:p>
    <w:p w:rsidR="0064755A" w:rsidRPr="00DE112D" w:rsidRDefault="0064755A" w:rsidP="0064755A">
      <w:pPr>
        <w:shd w:val="clear" w:color="auto" w:fill="F7F7F7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Основой музыкального стиля песен этого региона является гетерофония. Протяжные песни здесь распеваются на двухголосной основе, когда большая часть певцов исполняет нижний голос. Этот голос заключает в себя основное мелодическое зерно напева и варьируется певцами в зависимости от степени одарённости. Верхний голос чаще поют один или два исполнителя, надстраивая его над основным напевом. Народные певцы называют это «</w:t>
      </w:r>
      <w:proofErr w:type="spellStart"/>
      <w:r w:rsidRPr="00DE112D">
        <w:rPr>
          <w:rFonts w:ascii="Verdana" w:eastAsia="Times New Roman" w:hAnsi="Verdana" w:cs="Times New Roman"/>
          <w:color w:val="4682B4"/>
          <w:sz w:val="18"/>
        </w:rPr>
        <w:t>подголашивать</w:t>
      </w:r>
      <w:proofErr w:type="spellEnd"/>
      <w:r w:rsidRPr="00DE112D">
        <w:rPr>
          <w:rFonts w:ascii="Verdana" w:eastAsia="Times New Roman" w:hAnsi="Verdana" w:cs="Times New Roman"/>
          <w:color w:val="4682B4"/>
          <w:sz w:val="18"/>
        </w:rPr>
        <w:t xml:space="preserve"> песню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», «</w:t>
      </w:r>
      <w:r w:rsidRPr="00DE112D">
        <w:rPr>
          <w:rFonts w:ascii="Verdana" w:eastAsia="Times New Roman" w:hAnsi="Verdana" w:cs="Times New Roman"/>
          <w:color w:val="4682B4"/>
          <w:sz w:val="18"/>
        </w:rPr>
        <w:t>тянуть на голос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» или просто «</w:t>
      </w:r>
      <w:r w:rsidRPr="00DE112D">
        <w:rPr>
          <w:rFonts w:ascii="Verdana" w:eastAsia="Times New Roman" w:hAnsi="Verdana" w:cs="Times New Roman"/>
          <w:color w:val="4682B4"/>
          <w:sz w:val="18"/>
        </w:rPr>
        <w:t>тянуть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». Если тянут два человека, то возникают варианты мелодии, образуя вместе с нижними голосами многоголосные эпизоды в песне.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Украинская традиция на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Белгородчине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представлена практически во всех районах. Украинские песни поются повсеместно и в русских сёлах. Всё многообразие стилей традиционного художественного творчества, а также вариантов внутри каждого из стилей говорит о творческой фантазии и таланте простого народа.</w:t>
      </w:r>
    </w:p>
    <w:p w:rsidR="0064755A" w:rsidRPr="00DE112D" w:rsidRDefault="0064755A" w:rsidP="0064755A">
      <w:pPr>
        <w:shd w:val="clear" w:color="auto" w:fill="F7F7F7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 xml:space="preserve">В формообразовании народной семейной песни принимают участие различные музыкальные средства, находящиеся в гармоничном взаимодействии. Это и изгибы мелодической линии, и соотношение элементов музыкального ритмического рисунка, определенное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последование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ритмических мотивов, метрических отрывков. Это ладовые окраски, логика движения напева от функционально неустойчивых тонов к более </w:t>
      </w:r>
      <w:proofErr w:type="gram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устойчивым</w:t>
      </w:r>
      <w:proofErr w:type="gram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. И, наконец, это свойства фактуры, взаимодействие полифонических и гармонических факторов, сгущение и разрежение вертикали, местоположение унисонных узлов. Существенное значение имеют здесь количественные показатели, размеры музыкальных фраз, предложений, периодов, общая протяженность как отдельных музыкально-стиховых </w:t>
      </w:r>
      <w:r w:rsidRPr="00DE112D">
        <w:rPr>
          <w:rFonts w:ascii="Verdana" w:eastAsia="Times New Roman" w:hAnsi="Verdana" w:cs="Times New Roman"/>
          <w:color w:val="4682B4"/>
          <w:sz w:val="18"/>
        </w:rPr>
        <w:t>строф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, так и всей песни.</w:t>
      </w:r>
    </w:p>
    <w:p w:rsidR="0064755A" w:rsidRPr="00DE112D" w:rsidRDefault="0064755A" w:rsidP="0064755A">
      <w:pPr>
        <w:shd w:val="clear" w:color="auto" w:fill="F7F7F7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Народные певцы при каждом исполнении несколько видоизменяют напев. Особенно полно это проявляется в характере варьирования напева от </w:t>
      </w:r>
      <w:r w:rsidRPr="00DE112D">
        <w:rPr>
          <w:rFonts w:ascii="Verdana" w:eastAsia="Times New Roman" w:hAnsi="Verdana" w:cs="Times New Roman"/>
          <w:color w:val="4682B4"/>
          <w:sz w:val="18"/>
        </w:rPr>
        <w:t>строфы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 к строфе. Можно с уверенностью сказать, что нельзя дважды записать одну и ту же песню, без незначительных </w:t>
      </w:r>
      <w:r w:rsidRPr="00DE112D">
        <w:rPr>
          <w:rFonts w:ascii="Verdana" w:eastAsia="Times New Roman" w:hAnsi="Verdana" w:cs="Times New Roman"/>
          <w:color w:val="4682B4"/>
          <w:sz w:val="18"/>
        </w:rPr>
        <w:t>строфических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 изменений.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Партитура народной семейной песни Белгородского края </w:t>
      </w:r>
      <w:proofErr w:type="gram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-п</w:t>
      </w:r>
      <w:proofErr w:type="gram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одголосочного склада.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Как правило, песню начинает запевала, реже песня начинается одновременно группой певцов.</w:t>
      </w:r>
    </w:p>
    <w:p w:rsidR="0064755A" w:rsidRPr="00DE112D" w:rsidRDefault="0064755A" w:rsidP="0064755A">
      <w:pPr>
        <w:shd w:val="clear" w:color="auto" w:fill="F7F7F7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Основная </w:t>
      </w:r>
      <w:r w:rsidRPr="00DE112D">
        <w:rPr>
          <w:rFonts w:ascii="Verdana" w:eastAsia="Times New Roman" w:hAnsi="Verdana" w:cs="Times New Roman"/>
          <w:color w:val="4682B4"/>
          <w:sz w:val="18"/>
        </w:rPr>
        <w:t>строфа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 песни - её напев - может быть изложен одноголосно или после запева </w:t>
      </w:r>
      <w:proofErr w:type="gram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( </w:t>
      </w:r>
      <w:proofErr w:type="gram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или части его ), сопровождается второй. Нередко вслед за запевалой вступает лишь один вторящий ему певец, затем происходит постепенное наслоение голосов.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После изложения первой строфы песни могут появиться варианты напева. Они обогащаются мелодическими и ритмическими изменениями: развиваются вторящие голоса и подголоски. Таким образом, и запев, и весь основной напев песни обычно не остаются абсолютно неизменными. Они могут расширяться или сужаться, то есть мелодия развивается в соответствии с музыкально-смысловым содержанием песни. Поэтому при варьировании напева, с одной стороны, происходит постепенное насыщение, обрастание его подголосками, а с другой - обязательно сохраняется, стабилизируется основной напев как ведущий стержень песни. Это </w:t>
      </w:r>
      <w:proofErr w:type="gram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происходит</w:t>
      </w:r>
      <w:proofErr w:type="gram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несмотря на мелодическое расширение и ритмическое варьирование запева и строфы песни в целом.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Стремление народных певцов сохранить напев и объясняет то, что иногда основной напев песни исполняется большинством голосов, тогда как вновь возникающие в партитуре его варианты - меньшим количеством голосов, а отдельные подголоски - двумя, а чаще всего - даже одним голосом.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Напев и слово в семейной песне </w:t>
      </w:r>
      <w:proofErr w:type="gram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слиты</w:t>
      </w:r>
      <w:proofErr w:type="gram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в художественном, органическом единстве. Именно слово, содержание вызывает в народном пении стремление к развитию музыкального образа, музыкальной формы, фактуры песни.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Характерной чертой музыкальной формы семейной песни является многократное повторение одного и того же напева с различными словами. Причем повторение не механическое, а изменяющее, варьирующее как основной напев, так и отдельные его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попевки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, интонации. Такое повторение приводит к обновлению, к наиболее полному раскрытию музыкального образа песни.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Партитура народной семейной песни Белгородского края (её фактура, голосоведение,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ладофункциональные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связи, степень многоголосия) зависит от ряда причин: от жанра и характера песни; от местных, областных особенностей; от певческих возможностей голосов исполнителей.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Наиболее многоголосны и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полифоничны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песни широкого мелодического дыхания, с развитым внутрислоговым распевом. Обычно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двух-трёхголосны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женские семейные песни, в них лишь моментами наступает более развитое многоголосное звучание.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Диатоническое представление народных певцов обусловило как мелодико-интонационные, так и ладогармонические закономерности.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Сфера диатоники охватывает большое разнообразие ладовых структур семейных песен Белгородского региона - от простейших дву</w:t>
      </w:r>
      <w:proofErr w:type="gram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х-</w:t>
      </w:r>
      <w:proofErr w:type="gram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и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трихордных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ладовых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попевок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до сложнейших и многообразных. Своеобразие ладовой структуры всегда вытекает из самого содержания песни, а также из художественно-исторического процесса её бытования.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Среди наиболее употребительных диатонических ладов в традиционной русской народной семейной песне - натуральный минор и мажор, параллельно-переменный лад, развитая система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мажоро-минора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, то есть сочетание одноименных мажора и минора, а также разновидности диатонических ладов: минор фригийский с пониженной второй ступенью, минор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дорийский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с большой секстой, мажор миксолидийский с малой септимой и реже - мажор с повышенной IV ступенью - лидийский.</w:t>
      </w:r>
      <w:proofErr w:type="gram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А в сёлах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Старооскольского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и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Губкинского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районов сохраняется бесполутоновый звукоряд - пентатоника.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В основе партитуры народных семейных песен лежит подголосочный полифонический склад музыкального изложения. Гармония представляет собой сочетание движения свободно льющихся 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 xml:space="preserve">голосов. Эти сочетания не дают обычных, классических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четырёхзвучных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аккордов как фундамента для мелодии. Они образуют своеобразную народную гармонию. Одновременно звучащие голоса соединяются на опорных звуках в унисоны или октаву. Унисоны, образующиеся от сочетания мелодического движения голосов, обладают большой выразительностью и тембровой красочностью.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Для всех форм Южнорусского многоголосия характерна большая свобода, самостоятельность каждого голоса в развитии напева. Помимо контрастного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двухголосия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, довольно часто употребляется гетерофония </w:t>
      </w:r>
      <w:proofErr w:type="gram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-х</w:t>
      </w:r>
      <w:proofErr w:type="gram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арактерный тип многоголосия для семейных песен Юга России.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Ладовые формы в музыкальном фольклоре Белгородского края чрезвычайно разнообразны. Важное значение в тональном развитии местных песен имеет принцип ладовой переменности, т.е. </w:t>
      </w:r>
      <w:proofErr w:type="spellStart"/>
      <w:proofErr w:type="gram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мажоро-минор</w:t>
      </w:r>
      <w:proofErr w:type="spellEnd"/>
      <w:proofErr w:type="gram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. Это зависит от качественной величины терции, если она большая - наклонение будет мажорным, если малая - минорным. Такая ладовая переменность типична, в большей степени, для песенной традиции сёл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Ракитянского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Яковлевского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и </w:t>
      </w:r>
      <w:proofErr w:type="gram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Алексеевского</w:t>
      </w:r>
      <w:proofErr w:type="gram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районов.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Одновременное совмещение двух ладов, которое встречается в некоторых семейных песнях, создает своеобразные политональные структуры.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Главные особенности метроритмики Белгородских семейных песен коротко сводятся к следующему.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В основе метроритмического строения обрядовых песен лежит музыкально - ритмическое разделение на песенные синтагмы - </w:t>
      </w:r>
      <w:proofErr w:type="spell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музыкальнотекстовые</w:t>
      </w:r>
      <w:proofErr w:type="spell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структурные единицы, логически относительно завершенные.</w:t>
      </w:r>
    </w:p>
    <w:p w:rsidR="0064755A" w:rsidRPr="00DE112D" w:rsidRDefault="0064755A" w:rsidP="0064755A">
      <w:pPr>
        <w:shd w:val="clear" w:color="auto" w:fill="F7F7F7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Одним из наиболее характерных ритмических приемов является дробление или, наоборот, усечение силлабической основы </w:t>
      </w:r>
      <w:r w:rsidRPr="00DE112D">
        <w:rPr>
          <w:rFonts w:ascii="Verdana" w:eastAsia="Times New Roman" w:hAnsi="Verdana" w:cs="Times New Roman"/>
          <w:color w:val="4682B4"/>
          <w:sz w:val="18"/>
        </w:rPr>
        <w:t>стиха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, что ведет к разнообразному ритмическому варьированию. Эта закономерность преобладает во всех проанализированных песнях.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Активность песенной ритмики в современном Белгородском фольклоре проявляется в широком использовании синкоп, применении разнообразных приемов дробления (огласовка согласных, введение дополнительных внутрислоговых гласных и т.д.)</w:t>
      </w:r>
    </w:p>
    <w:p w:rsidR="0064755A" w:rsidRPr="00DE112D" w:rsidRDefault="0064755A" w:rsidP="0064755A">
      <w:pPr>
        <w:shd w:val="clear" w:color="auto" w:fill="F7F7F7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В данной работе автором была определена </w:t>
      </w:r>
      <w:r w:rsidRPr="00DE112D">
        <w:rPr>
          <w:rFonts w:ascii="Verdana" w:eastAsia="Times New Roman" w:hAnsi="Verdana" w:cs="Times New Roman"/>
          <w:color w:val="4682B4"/>
          <w:sz w:val="18"/>
        </w:rPr>
        <w:t>поэтическая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 сущность и содержание традиционной семейной песни, как отдельной песенной группы, с указанием тех тематических и стилевых признаков, по которым можно отличить патриархальную протяжную семейную песню от песен </w:t>
      </w:r>
      <w:r w:rsidRPr="00DE112D">
        <w:rPr>
          <w:rFonts w:ascii="Verdana" w:eastAsia="Times New Roman" w:hAnsi="Verdana" w:cs="Times New Roman"/>
          <w:color w:val="4682B4"/>
          <w:sz w:val="18"/>
        </w:rPr>
        <w:t>любовных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, хороводных, свадебных, шуточных и других. Эти признаки заключаются: в наличии в семейной песне своеобразных </w:t>
      </w:r>
      <w:r w:rsidRPr="00DE112D">
        <w:rPr>
          <w:rFonts w:ascii="Verdana" w:eastAsia="Times New Roman" w:hAnsi="Verdana" w:cs="Times New Roman"/>
          <w:color w:val="4682B4"/>
          <w:sz w:val="18"/>
        </w:rPr>
        <w:t>персонажей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, в серьезности и напряженности ее тона, в глубоком </w:t>
      </w:r>
      <w:r w:rsidRPr="00DE112D">
        <w:rPr>
          <w:rFonts w:ascii="Verdana" w:eastAsia="Times New Roman" w:hAnsi="Verdana" w:cs="Times New Roman"/>
          <w:color w:val="4682B4"/>
          <w:sz w:val="18"/>
        </w:rPr>
        <w:t>реализме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 ее внутреннего содержания, в особенности композиционной структуры.</w:t>
      </w:r>
    </w:p>
    <w:p w:rsidR="0064755A" w:rsidRPr="00DE112D" w:rsidRDefault="0064755A" w:rsidP="0064755A">
      <w:pPr>
        <w:shd w:val="clear" w:color="auto" w:fill="F7F7F7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Проанализировав специфические особенности </w:t>
      </w:r>
      <w:r w:rsidRPr="00DE112D">
        <w:rPr>
          <w:rFonts w:ascii="Verdana" w:eastAsia="Times New Roman" w:hAnsi="Verdana" w:cs="Times New Roman"/>
          <w:color w:val="4682B4"/>
          <w:sz w:val="18"/>
        </w:rPr>
        <w:t>сюжетов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 семейных песен, автор показал их отличие от других групп песен, имеющих семейную тематику, в контексте их содержания и композиции.</w:t>
      </w:r>
    </w:p>
    <w:p w:rsidR="0064755A" w:rsidRPr="00DE112D" w:rsidRDefault="0064755A" w:rsidP="0064755A">
      <w:pPr>
        <w:shd w:val="clear" w:color="auto" w:fill="F7F7F7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Системный анализ шести </w:t>
      </w:r>
      <w:r w:rsidRPr="00DE112D">
        <w:rPr>
          <w:rFonts w:ascii="Verdana" w:eastAsia="Times New Roman" w:hAnsi="Verdana" w:cs="Times New Roman"/>
          <w:color w:val="4682B4"/>
          <w:sz w:val="18"/>
        </w:rPr>
        <w:t>сюжетных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 песенных групп, позволил выявить следующие особенности их изменения, произошедшие в современном бытовании:</w:t>
      </w:r>
    </w:p>
    <w:p w:rsidR="0064755A" w:rsidRPr="00DE112D" w:rsidRDefault="0064755A" w:rsidP="0064755A">
      <w:pPr>
        <w:shd w:val="clear" w:color="auto" w:fill="F7F7F7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1) сохранение основы песни, связанной с ее </w:t>
      </w:r>
      <w:r w:rsidRPr="00DE112D">
        <w:rPr>
          <w:rFonts w:ascii="Verdana" w:eastAsia="Times New Roman" w:hAnsi="Verdana" w:cs="Times New Roman"/>
          <w:color w:val="4682B4"/>
          <w:sz w:val="18"/>
        </w:rPr>
        <w:t>сюжетом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;</w:t>
      </w:r>
    </w:p>
    <w:p w:rsidR="0064755A" w:rsidRPr="00DE112D" w:rsidRDefault="0064755A" w:rsidP="0064755A">
      <w:pPr>
        <w:shd w:val="clear" w:color="auto" w:fill="F7F7F7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2) варьирование песни исполнителем в пределах данного </w:t>
      </w:r>
      <w:r w:rsidRPr="00DE112D">
        <w:rPr>
          <w:rFonts w:ascii="Verdana" w:eastAsia="Times New Roman" w:hAnsi="Verdana" w:cs="Times New Roman"/>
          <w:color w:val="4682B4"/>
          <w:sz w:val="18"/>
        </w:rPr>
        <w:t>сюжета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, зависящее от творческой индивидуальности певцов;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3) частичные замены в тексте, которые объясняются влиянием времени.</w:t>
      </w:r>
    </w:p>
    <w:p w:rsidR="0064755A" w:rsidRPr="00DE112D" w:rsidRDefault="0064755A" w:rsidP="0064755A">
      <w:pPr>
        <w:shd w:val="clear" w:color="auto" w:fill="F7F7F7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Исследованы композиционные схемы семейных песен. Этот анализ показал, насколько сложна их композиция, слагающаяся в основном из таких элементов, как монолог, диалог, обращение и </w:t>
      </w:r>
      <w:r w:rsidRPr="00DE112D">
        <w:rPr>
          <w:rFonts w:ascii="Verdana" w:eastAsia="Times New Roman" w:hAnsi="Verdana" w:cs="Times New Roman"/>
          <w:color w:val="4682B4"/>
          <w:sz w:val="18"/>
        </w:rPr>
        <w:t>повествование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. Сочетание этих элементов представляет собой многообразие форм - </w:t>
      </w:r>
      <w:proofErr w:type="gram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от</w:t>
      </w:r>
      <w:proofErr w:type="gram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самых простых до сложнейших.</w:t>
      </w:r>
    </w:p>
    <w:p w:rsidR="0064755A" w:rsidRPr="00DE112D" w:rsidRDefault="0064755A" w:rsidP="0064755A">
      <w:pPr>
        <w:shd w:val="clear" w:color="auto" w:fill="F7F7F7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Семейные песни, чаще всего, имеют форму монолога и сочетания его с обращением, а также, </w:t>
      </w:r>
      <w:r w:rsidRPr="00DE112D">
        <w:rPr>
          <w:rFonts w:ascii="Verdana" w:eastAsia="Times New Roman" w:hAnsi="Verdana" w:cs="Times New Roman"/>
          <w:color w:val="4682B4"/>
          <w:sz w:val="18"/>
        </w:rPr>
        <w:t>повествования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 с монологом или диалогом. В различных сочетаниях элементов композиционная форма помогает раскрыть основной смысл песни. При относительном постоянстве </w:t>
      </w:r>
      <w:r w:rsidRPr="00DE112D">
        <w:rPr>
          <w:rFonts w:ascii="Verdana" w:eastAsia="Times New Roman" w:hAnsi="Verdana" w:cs="Times New Roman"/>
          <w:color w:val="4682B4"/>
          <w:sz w:val="18"/>
        </w:rPr>
        <w:t>сюжетной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 основы, композиционная структура песни изменяется.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Детальное исследование семейных песен дает возможность определить в каждой из них элементы старого и нового, печать предыдущих столетий и следы творческой работы певцов, черты традиционности или новаторства.</w:t>
      </w:r>
    </w:p>
    <w:p w:rsidR="0064755A" w:rsidRPr="00DE112D" w:rsidRDefault="0064755A" w:rsidP="0064755A">
      <w:pPr>
        <w:shd w:val="clear" w:color="auto" w:fill="F7F7F7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При всей разнице в силе и сохранности песенных традиций мы имеем все основания </w:t>
      </w:r>
      <w:proofErr w:type="gramStart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говорить</w:t>
      </w:r>
      <w:proofErr w:type="gramEnd"/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 xml:space="preserve"> об общих тенденциях, характеризующих современный фольклорный процесс и состояние традиционного народного </w:t>
      </w:r>
      <w:r w:rsidRPr="00DE112D">
        <w:rPr>
          <w:rFonts w:ascii="Verdana" w:eastAsia="Times New Roman" w:hAnsi="Verdana" w:cs="Times New Roman"/>
          <w:color w:val="4682B4"/>
          <w:sz w:val="18"/>
        </w:rPr>
        <w:t>поэтического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 творчества, являющегося органической частью нашей культуры. Широкое бытование традиционных произведений песенной </w:t>
      </w:r>
      <w:r w:rsidRPr="00DE112D">
        <w:rPr>
          <w:rFonts w:ascii="Verdana" w:eastAsia="Times New Roman" w:hAnsi="Verdana" w:cs="Times New Roman"/>
          <w:color w:val="4682B4"/>
          <w:sz w:val="18"/>
        </w:rPr>
        <w:t>лирики</w:t>
      </w: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 объясняется главным образом тем, что многие из них характеризуются художественным совершенством. Этим самым они отвечают духовным запросам современного человека. Вместе с тем в процессе трансформации многочисленные традиционные песни переосмысливаются и воспринимаются по-новому: они отвечают высокому культурному уровню народа.</w:t>
      </w:r>
    </w:p>
    <w:p w:rsidR="0064755A" w:rsidRPr="00DE112D" w:rsidRDefault="0064755A" w:rsidP="0064755A">
      <w:pPr>
        <w:shd w:val="clear" w:color="auto" w:fill="F7F7F7"/>
        <w:spacing w:before="75"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Традиционный фольклор обогащает современное народное творчество и обогащается сам в процессе развития культуры человека, возрастания его духовных потребностей. Он является важным источником профессионального искусства и в то же время сам испытывает его влияние.</w:t>
      </w:r>
    </w:p>
    <w:p w:rsidR="0064755A" w:rsidRPr="00DE112D" w:rsidRDefault="0064755A" w:rsidP="0064755A">
      <w:pPr>
        <w:shd w:val="clear" w:color="auto" w:fill="F7F7F7"/>
        <w:spacing w:before="75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E112D">
        <w:rPr>
          <w:rFonts w:ascii="Verdana" w:eastAsia="Times New Roman" w:hAnsi="Verdana" w:cs="Times New Roman"/>
          <w:color w:val="000000"/>
          <w:sz w:val="18"/>
          <w:szCs w:val="18"/>
        </w:rPr>
        <w:t>Различные по своему назначению, идейному содержанию и художественным средствам народные произведения складывались и жили веками, подвергались на своем пути тем изменениям, которые были</w:t>
      </w:r>
    </w:p>
    <w:p w:rsidR="002248D6" w:rsidRDefault="002248D6"/>
    <w:sectPr w:rsidR="0022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55A"/>
    <w:rsid w:val="002248D6"/>
    <w:rsid w:val="0064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2084</Words>
  <Characters>11881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2021-10-29T15:02:00Z</dcterms:created>
  <dcterms:modified xsi:type="dcterms:W3CDTF">2021-10-29T15:04:00Z</dcterms:modified>
</cp:coreProperties>
</file>