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окружающим во второй группе раннего возраста.</w:t>
      </w:r>
    </w:p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«Кукла Маша обедает».</w:t>
      </w:r>
    </w:p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первоначальные знания о предметах, необходимых для приготовления  и принятия пищи (что нужно знать, чтоб накормить куклу Машу обедом).</w:t>
      </w:r>
    </w:p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речь обобщающее </w:t>
      </w:r>
      <w:r w:rsidR="00281921">
        <w:rPr>
          <w:rFonts w:ascii="Times New Roman" w:hAnsi="Times New Roman" w:cs="Times New Roman"/>
          <w:sz w:val="28"/>
          <w:szCs w:val="28"/>
        </w:rPr>
        <w:t>слово «п</w:t>
      </w:r>
      <w:r>
        <w:rPr>
          <w:rFonts w:ascii="Times New Roman" w:hAnsi="Times New Roman" w:cs="Times New Roman"/>
          <w:sz w:val="28"/>
          <w:szCs w:val="28"/>
        </w:rPr>
        <w:t>осуда». Активный словарь пополнить словами, обозначающими отдельные предметы посуды: «ложка», «тарелка», «чашка», «посуда», «чайник».</w:t>
      </w:r>
    </w:p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представление о предметах мебели: «стол», «стул», «буфет». Ввести в понимаемую речь обобщающее слово «мебель».</w:t>
      </w:r>
    </w:p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Материалы. Кукла среднего размера. Игровые аксессуары: игрушечная кухонная, столовая и чайная посуда. Игровая детская мебель: стол, стул, буфет.</w:t>
      </w:r>
    </w:p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занятия. </w:t>
      </w:r>
      <w:r w:rsidR="00D97CD1">
        <w:rPr>
          <w:rFonts w:ascii="Times New Roman" w:hAnsi="Times New Roman" w:cs="Times New Roman"/>
          <w:sz w:val="28"/>
          <w:szCs w:val="28"/>
        </w:rPr>
        <w:t>Педагог показывает иллюстрации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«Водичка- водичка», напоминает ребенку её содержание, читает. Предлагает детям поиграть с куклой Машей, умыть её.</w:t>
      </w:r>
    </w:p>
    <w:p w:rsidR="009F10B8" w:rsidRDefault="009F10B8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В умывальной комнате педагог намыливает кукле ручки, просит кого-то из малышей полить на них водичку. Воспитатель умывает куколке личико и читает </w:t>
      </w:r>
      <w:proofErr w:type="spellStart"/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потешку</w:t>
      </w:r>
      <w:proofErr w:type="spellEnd"/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, стараясь своими действиями отразить ее содержание. Далее игра – занятие по логике игровых действий: с чистыми руками кукла садится за стол обедать. Педагог использует игровой сюжет для закрепления культурно-гигиенических навыков, в частности обязательное мытьё рук перед едой.</w:t>
      </w:r>
    </w:p>
    <w:p w:rsidR="009F10B8" w:rsidRDefault="009F10B8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Воспитатель выставляет предметы игровой мебели: стол, стул, буфет с посудой. Все это происходит в процессе живого общения с малышами</w:t>
      </w:r>
      <w:proofErr w:type="gramStart"/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.</w:t>
      </w:r>
      <w:proofErr w:type="gramEnd"/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</w:t>
      </w:r>
      <w:proofErr w:type="gramStart"/>
      <w:r>
        <w:rPr>
          <w:rFonts w:ascii="умывальной комнате педагог нам" w:hAnsi="умывальной комнате педагог нам" w:cs="Times New Roman" w:hint="eastAsia"/>
          <w:sz w:val="28"/>
          <w:szCs w:val="28"/>
        </w:rPr>
        <w:t>В</w:t>
      </w: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процессе разговора с детьми закрепляются названия всех предметов мебели</w:t>
      </w:r>
      <w:r w:rsidR="00B43A28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.</w:t>
      </w:r>
      <w:proofErr w:type="gramEnd"/>
      <w:r w:rsidR="00B43A28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При этом акцентируется обобщающе</w:t>
      </w:r>
      <w:r w:rsidR="00D97CD1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е </w:t>
      </w:r>
      <w:r w:rsidR="00B43A28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слово – « мебель».</w:t>
      </w:r>
    </w:p>
    <w:p w:rsidR="00B43A28" w:rsidRDefault="00B43A28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Педагог привлекает  то одного, то другого малыша к действию: предлагает посадить куклу на стульчик, постелить скатерть на стол, достать из буфета тарелочки, чашечки, ложечки, поставить их на кукольный столик, повязать кукле нагрудник, посадить Машу за стол</w:t>
      </w:r>
      <w:r w:rsidR="00D97CD1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. </w:t>
      </w: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При этом акцентируется слово «посуда». </w:t>
      </w:r>
    </w:p>
    <w:p w:rsidR="00B43A28" w:rsidRDefault="00B43A28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lastRenderedPageBreak/>
        <w:t xml:space="preserve">Разворачивается ситуация кормления куклы. В качестве  «пищи»  для куклы </w:t>
      </w:r>
      <w:r w:rsidR="00B44E00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используются</w:t>
      </w: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игровые муляжи – фрукты, овощи, хлеб и прочее.</w:t>
      </w:r>
    </w:p>
    <w:p w:rsidR="00B43A28" w:rsidRDefault="00B43A28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Далее педагог</w:t>
      </w:r>
      <w:r w:rsidR="00B44E00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разыгрывается ситуацию кормления куклы. Желательно провести эту часть занятия  с предельным реализмом, отражая, по сути, моменты кормления малышей: куклу просят кушать аккуратно, не пр</w:t>
      </w:r>
      <w:r w:rsidR="00281921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о</w:t>
      </w:r>
      <w:r w:rsidR="00B44E00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ливая суп на скатерть, есть первое блюдо с хлебом, пользоваться салфеткой и т. д. </w:t>
      </w:r>
    </w:p>
    <w:p w:rsidR="00281921" w:rsidRDefault="00281921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В процессе происходящего взрослый задает детям вопросы, вступает в диалог, побуждая называть предметы посуды, эмоционально обыгрывает «поведение» куклы за столом. </w:t>
      </w:r>
      <w:r w:rsidR="00D97CD1"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</w:t>
      </w:r>
      <w:proofErr w:type="gramStart"/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Маша «съедает» первое блюдо – супчик из глубокой тарелочки, второе – котлетку с морковкой из мелкой, затем из чашки пьет компот.</w:t>
      </w:r>
      <w:proofErr w:type="gramEnd"/>
    </w:p>
    <w:p w:rsidR="00281921" w:rsidRDefault="00281921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>В этой части занятия малыши, помогая воспитателю и вступая в диалог с ним по разным поводам, все же наблюдают за действиями взрослого, который разыгрывает перед ним игровую ситуацию кормления куклы.</w:t>
      </w:r>
    </w:p>
    <w:p w:rsidR="00281921" w:rsidRDefault="00281921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  <w:proofErr w:type="gramStart"/>
      <w:r>
        <w:rPr>
          <w:rFonts w:ascii="умывальной комнате педагог нам" w:hAnsi="умывальной комнате педагог нам" w:cs="Times New Roman" w:hint="eastAsia"/>
          <w:sz w:val="28"/>
          <w:szCs w:val="28"/>
        </w:rPr>
        <w:t>В</w:t>
      </w:r>
      <w: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  <w:t xml:space="preserve"> дальнейшем создаются условия, побуждающие малышей перенести игровой показ воспитателя в самостоятельную игровую деятельность.</w:t>
      </w:r>
      <w:proofErr w:type="gramEnd"/>
    </w:p>
    <w:p w:rsidR="00B43A28" w:rsidRPr="009F10B8" w:rsidRDefault="00B43A28" w:rsidP="002F295B">
      <w:pPr>
        <w:rPr>
          <w:rFonts w:ascii="умывальной комнате педагог нам" w:hAnsi="умывальной комнате педагог нам" w:cs="Times New Roman"/>
          <w:sz w:val="28"/>
          <w:szCs w:val="28"/>
        </w:rPr>
      </w:pPr>
    </w:p>
    <w:p w:rsidR="002F295B" w:rsidRDefault="002F295B" w:rsidP="002F2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466" w:rsidRDefault="00EB0466">
      <w:bookmarkStart w:id="0" w:name="_GoBack"/>
      <w:bookmarkEnd w:id="0"/>
    </w:p>
    <w:sectPr w:rsidR="00EB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умывальной комнате педагог нам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AD"/>
    <w:rsid w:val="00281921"/>
    <w:rsid w:val="002F295B"/>
    <w:rsid w:val="009F10B8"/>
    <w:rsid w:val="00A437AD"/>
    <w:rsid w:val="00B43A28"/>
    <w:rsid w:val="00B44E00"/>
    <w:rsid w:val="00D97CD1"/>
    <w:rsid w:val="00E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2021-10-04T12:01:00Z</dcterms:created>
  <dcterms:modified xsi:type="dcterms:W3CDTF">2021-10-04T13:47:00Z</dcterms:modified>
</cp:coreProperties>
</file>