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86" w:rsidRDefault="003C5886" w:rsidP="003C5886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 xml:space="preserve">                     Подготовка к ЕГЭ по географии. Проблемы и пути их решения.</w:t>
      </w:r>
    </w:p>
    <w:p w:rsidR="003C5886" w:rsidRPr="003C5886" w:rsidRDefault="003C5886" w:rsidP="003C5886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География — один из самых редких ЕГЭ. Его выбирают меньше всего школьников. Как вы думаете, почему?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Все дело в запросе. География как обязательный вступительный экзамен требуется для крайне ограниченного списка направлений высшего образования. Этот ЕГЭ принимают около 10 московских вузов, и только на профильные специальности. Если говорить о МГУ, то там есть несколько направлений с географией. Ее сдают абитуриенты таких специальностей, как «География», «Картография и 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геоинформатика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», «Гидрометеорология». А в другие вузы география требуется, в основном, только на одну специальность — «Экология и природопользование». Даже на экономический факультет география не сдается.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Изучение географии в школе начинается с 5 класса. В 5 и 6 классе на нее выделяется по одному часу в неделю. С 7 по 10 кла</w:t>
      </w:r>
      <w:proofErr w:type="gram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сс вкл</w:t>
      </w:r>
      <w:proofErr w:type="gram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ючительно география идет по два часа в неделю. Есть исключение в тех школах, где программа по предмету 10 класса разделена на два года. В этом случае в 10 и 11 классе школьники занимаются по одному уроку географии еженедельно.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Могу сказать, что этого объема совершенно недостаточно для того, чтобы сдать ЕГЭ по географии на хороший балл. Школьная программа идет по своим разделам, а для того чтобы подготовиться к экзамену, нужно вспомнить все темы с 5 класса и проработать их.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В некоторых школах есть факультативы и элективные занятия, некоторые учителя помогают ученикам в свободное время. В противном случае выход для детей — это курсы или репетитор. Что касается самоподготовки, на мой взгляд, выучить все это самостоятельно очень сложно. Нужна помощь преподавателя, который понимает структуру ЕГЭ и знает предмет.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Самые сложные для школьников — разделы, связанные с хозяйством России и мировым хозяйством. В них входят такие темы, как «География отраслей промышленности», «География сельского хозяйства», «Географическое районирование», «Факторы размещения производства». Эти темы относятся к экономической географии, которая начинается с 9 класса. Решение задач по ним требует 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метапредметных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навыков: хорошей математической подготовки, логического мышления, умения анализировать. Особенно хорошо нужно знать геометрию и иметь пространственное мышление. Спокойно </w:t>
      </w:r>
      <w:proofErr w:type="gram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ориентироваться во всем этом дано</w:t>
      </w:r>
      <w:proofErr w:type="gram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далеко не всем школьникам.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Что касается самых простых тем, то это «Источники географической информации», «Природопользование». Во-первых, обо всем этом говорят не только на уроках географии, но и на смежных дисциплинах. Во-вторых, эти темы находятся в зоне ближайшего развития, на вопросы по ним можно ответить, опираясь на личный жизненный опыт.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Треть заданий на экзамене (11 из 34) относится к географии России, это самый популярный раздел. Больше всего баллов выпускники могут получить за задачи высокого уровня сложности, которые вызывают и больше всего затруднений. Это задания № 25, № 28, № 30, № 34. Задания № 31 и № 33 относятся к повышенному уровню сложности. Последние шесть заданий максимально оцениваются в 11 первичных баллов или 23 тестовых. Их правильное решение дает сразу 23%, то есть четверть оценки за экзамен.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Чтобы хорошо подготовиться к этим заданиям, начинать нужно с теории. Необходимо знать закономерности, происхождение явлений, уметь выстраивать причинно-следственные связи (почему это явление произошло и что из этого следует) и прогнозировать. А дальше уже отрабатывать всю эту теорию на максимальном количестве заданий. Садиться и по каждой теме решать, решать и решать варианты. Смотреть и анализировать ответы, проверять себя.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У школьников, которые готовятся к экзамену, возникает много вопросов с терминологией. Необходимо открывать толковый словарь и смотреть, что означает каждый непонятный термин. Когда ученик не понимает, что это за слово, он пытается в </w:t>
      </w:r>
      <w:proofErr w:type="gram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общем</w:t>
      </w:r>
      <w:proofErr w:type="gram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как-то что-то объяснить, а суть задания ускользает.</w:t>
      </w:r>
    </w:p>
    <w:p w:rsidR="003C5886" w:rsidRPr="003C5886" w:rsidRDefault="003C5886" w:rsidP="003C5886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Что нужно делать школьнику, чтобы получить 100 баллов, реально ли их получить?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lastRenderedPageBreak/>
        <w:t xml:space="preserve">Это сделать очень трудно. Здесь нет формулы, нет определенных этапов, которые нужно пройти, и тебе повесят на грудь медаль в виде 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стобалльного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результата. Плюс, не в пользу ученика на экзамене работает волнение, человеческий фактор. Готовиться к экзамену надо начинать как минимум за год. Идеально, если получается 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прорешивать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по варианту в день, а также развивать логику, разбирать логические загадки на причинно-следственные связи. На мой взгляд, выпускник, способный получить 100 баллов по географии, — это человек с широким кругозором, который мыслит за пределами предмета, знает математику, и у которого развито пространственное мышление. Также немаловажно — школьник должен ориентироваться в современном мире (я имею в виду новостной информационный поток).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Один из моих учеников, призер финала Всероссийской олимпиады школьников по географии, на ЕГЭ набрал 98 баллов. Этот мальчик прекрасно знал предмет. Я бы даже сказала, что в некоторых темах он разбирался лучше меня. Он был увлечен географией, с 9 класса бесконечно читал и читал, смотрел новости, интересуясь тем, что происходит вокруг.</w:t>
      </w:r>
    </w:p>
    <w:p w:rsidR="003C5886" w:rsidRPr="003C5886" w:rsidRDefault="003C5886" w:rsidP="003C5886">
      <w:pPr>
        <w:shd w:val="clear" w:color="auto" w:fill="FFFFFF"/>
        <w:spacing w:after="143"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Я советую пользов</w:t>
      </w:r>
      <w:r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а</w:t>
      </w:r>
      <w:r w:rsidRPr="003C5886"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ь</w:t>
      </w:r>
      <w:r w:rsidRPr="003C5886">
        <w:rPr>
          <w:rFonts w:ascii="Times New Roman" w:eastAsia="Times New Roman" w:hAnsi="Times New Roman" w:cs="Times New Roman"/>
          <w:bCs/>
          <w:color w:val="030F23"/>
          <w:sz w:val="24"/>
          <w:szCs w:val="24"/>
          <w:lang w:eastAsia="ru-RU"/>
        </w:rPr>
        <w:t>ся следующими источниками:</w:t>
      </w:r>
      <w:r>
        <w:rPr>
          <w:rFonts w:ascii="Times New Roman" w:eastAsia="Times New Roman" w:hAnsi="Times New Roman" w:cs="Times New Roman"/>
          <w:b/>
          <w:bCs/>
          <w:color w:val="030F2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в</w:t>
      </w: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 первую очередь, сайты «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РешуЕГЭ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» и «ФИПИ», где содержится огромная база заданий прошлых лет. Кроме этого, на ресурсе «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ВКонтакте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» есть много полезных тематических групп для подготовки к ЕГЭ. Своим ученикам я всегда даю ссылки на определенные сообщества по географии, где администраторы групп и сами дети выкладывают задания и полезную информацию. В обсуждениях к задачам в этих группах нередко ведутся горячие споры. И вот как раз там можно прочитать объяснения к задачам по разным темам, которые написаны самими школьниками, пусть не так, как в книжках, но на доступном и понятном им языке. Что касается печатных изданий, по моему опыту, большинство из них повторяет те задания, которые есть в интернете, на перечисленных мною сайтах.</w:t>
      </w:r>
    </w:p>
    <w:p w:rsidR="003C5886" w:rsidRPr="003C5886" w:rsidRDefault="003C5886" w:rsidP="003C5886">
      <w:pPr>
        <w:shd w:val="clear" w:color="auto" w:fill="FFFFFF"/>
        <w:spacing w:line="240" w:lineRule="auto"/>
        <w:ind w:left="-993"/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</w:pPr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Еще могу порекомендовать проверочные работы системы «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Статград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», но это не открытый источник, учитель может войти на этот сайт с помощью логина и пароля. По географии вообще не так много тренировочных материалов, это я говорю как преподаватель. Например, по обществознанию в «</w:t>
      </w:r>
      <w:proofErr w:type="spellStart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Статграде</w:t>
      </w:r>
      <w:proofErr w:type="spellEnd"/>
      <w:r w:rsidRPr="003C5886"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>» раз в месяц, а то и чаще, выкладывается новая работа, а по географии их можно пересчитать по пальцам одной руки.</w:t>
      </w:r>
      <w:r>
        <w:rPr>
          <w:rFonts w:ascii="Times New Roman" w:eastAsia="Times New Roman" w:hAnsi="Times New Roman" w:cs="Times New Roman"/>
          <w:color w:val="030F23"/>
          <w:sz w:val="24"/>
          <w:szCs w:val="24"/>
          <w:lang w:eastAsia="ru-RU"/>
        </w:rPr>
        <w:t xml:space="preserve"> </w:t>
      </w:r>
    </w:p>
    <w:p w:rsidR="00956373" w:rsidRPr="003C5886" w:rsidRDefault="00956373" w:rsidP="003C5886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956373" w:rsidRPr="003C5886" w:rsidSect="003C58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886"/>
    <w:rsid w:val="003C5886"/>
    <w:rsid w:val="0095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2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90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67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4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9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208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29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2021-10-06T09:28:00Z</dcterms:created>
  <dcterms:modified xsi:type="dcterms:W3CDTF">2021-10-06T09:28:00Z</dcterms:modified>
</cp:coreProperties>
</file>