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 воспитателя за 20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–202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учебный год в с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>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№8 «Капельки» за 20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>ый год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Сведения о  воспитанник</w:t>
      </w:r>
      <w:r>
        <w:rPr>
          <w:rFonts w:ascii="Times New Roman" w:hAnsi="Times New Roman" w:cs="Times New Roman"/>
          <w:b/>
          <w:sz w:val="28"/>
          <w:szCs w:val="28"/>
          <w:rtl w:val="off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№8 «Капельки».</w:t>
      </w:r>
    </w:p>
    <w:p>
      <w:pPr>
        <w:pStyle w:val="af3"/>
        <w:jc w:val="both"/>
        <w:numPr>
          <w:ilvl w:val="0"/>
          <w:numId w:val="1"/>
        </w:num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Возраст детей 5</w:t>
      </w:r>
      <w:r>
        <w:rPr>
          <w:rFonts w:ascii="Times New Roman" w:hAnsi="Times New Roman" w:cs="Times New Roman"/>
          <w:sz w:val="28"/>
          <w:szCs w:val="28"/>
          <w:rtl w:val="off"/>
        </w:rPr>
        <w:t>- 6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>
      <w:pPr>
        <w:pStyle w:val="af3"/>
        <w:jc w:val="bot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состав: на начало учебного года 29, на конец учебного года 2</w:t>
      </w:r>
      <w:r>
        <w:rPr>
          <w:rFonts w:ascii="Times New Roman" w:hAnsi="Times New Roman" w:cs="Times New Roman"/>
          <w:sz w:val="28"/>
          <w:szCs w:val="28"/>
          <w:rtl w:val="off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>
      <w:pPr>
        <w:pStyle w:val="af3"/>
        <w:jc w:val="bot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 – 1</w:t>
      </w:r>
      <w:r>
        <w:rPr>
          <w:rFonts w:ascii="Times New Roman" w:hAnsi="Times New Roman" w:cs="Times New Roman"/>
          <w:sz w:val="28"/>
          <w:szCs w:val="28"/>
          <w:rtl w:val="off"/>
        </w:rPr>
        <w:t>1</w:t>
      </w:r>
    </w:p>
    <w:p>
      <w:pPr>
        <w:pStyle w:val="af3"/>
        <w:jc w:val="bot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- 1</w:t>
      </w:r>
      <w:r>
        <w:rPr>
          <w:rFonts w:ascii="Times New Roman" w:hAnsi="Times New Roman" w:cs="Times New Roman"/>
          <w:sz w:val="28"/>
          <w:szCs w:val="28"/>
          <w:rtl w:val="off"/>
        </w:rPr>
        <w:t>5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Атмосфера в детском коллективе доброжелательная, позитивная. Конфликты между дет</w:t>
      </w:r>
      <w:r>
        <w:rPr>
          <w:rFonts w:ascii="Times New Roman" w:hAnsi="Times New Roman" w:cs="Times New Roman"/>
          <w:sz w:val="28"/>
          <w:szCs w:val="28"/>
          <w:rtl w:val="off"/>
        </w:rPr>
        <w:t>ьми</w:t>
      </w:r>
      <w:r>
        <w:rPr>
          <w:rFonts w:ascii="Times New Roman" w:hAnsi="Times New Roman" w:cs="Times New Roman"/>
          <w:sz w:val="28"/>
          <w:szCs w:val="28"/>
        </w:rPr>
        <w:t xml:space="preserve"> возникают, но и быстро разрешаются. В течении года велась работа на сплочение группы, на доброжелательные взаимоотношения друг к другу.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 дети разносторонне развиты, многие из них дополнительно занимаются в различных кружках, секциях, изостудии, бассейне. Со всеми детьми в течении всего года было очень интересно сотрудничать, проводить творческую работу.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Работа в с</w:t>
      </w:r>
      <w:r>
        <w:rPr>
          <w:rFonts w:ascii="Times New Roman" w:hAnsi="Times New Roman" w:cs="Times New Roman"/>
          <w:sz w:val="28"/>
          <w:szCs w:val="28"/>
          <w:rtl w:val="off"/>
        </w:rPr>
        <w:t>тарщей</w:t>
      </w:r>
      <w:r>
        <w:rPr>
          <w:rFonts w:ascii="Times New Roman" w:hAnsi="Times New Roman" w:cs="Times New Roman"/>
          <w:sz w:val="28"/>
          <w:szCs w:val="28"/>
        </w:rPr>
        <w:t xml:space="preserve"> группе проводилась исходя из основных годовых задач и в соответствии с годовым планом работы. На протяжении года дети развивались согласно своему возрасту и по всем  направлениям развития показали положительную динамику и высокие результаты. 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 w:color="auto"/>
        </w:rPr>
        <w:t>Организация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строилась на педагогически обоснованном выборе программы - программа воспитания и обучения в детском саду "От рождения до школы"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Согласно программе перед нами были поставлены следующие задачи на 20</w:t>
      </w:r>
      <w:r>
        <w:rPr>
          <w:rFonts w:ascii="Times New Roman" w:hAnsi="Times New Roman" w:cs="Times New Roman"/>
          <w:sz w:val="28"/>
          <w:szCs w:val="28"/>
          <w:rtl w:val="off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rtl w:val="off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>
      <w:pPr>
        <w:pStyle w:val="af3"/>
        <w:jc w:val="bot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укреплять и охранять здоровье детей, создавать условия для систематического закаливания организма, совершенствовать культурно - гигиенические навыки. (подвижные игры, физ минутки, утренняя гимнастика, гимнастика пробуждение, мероприятия по закаливанию детского организма).</w:t>
      </w:r>
    </w:p>
    <w:p>
      <w:pPr>
        <w:pStyle w:val="af3"/>
        <w:jc w:val="bot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наблюдательность и любознательность детей, продолжая знакомить их с предметами и явлениями общественной жизни и природы. Формировать обобщенные представления о предметах и явлениях. (наблюдение, познавательные и дидактические игры, беседы).</w:t>
      </w:r>
    </w:p>
    <w:p>
      <w:pPr>
        <w:pStyle w:val="af3"/>
        <w:jc w:val="bot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звуковую культуру речи детей, добиваясь чистого произношения звуков и слов, правильной постановки ударений. (песенки, потешки, стихотворения, скороговорки, чистоговорки)</w:t>
      </w:r>
    </w:p>
    <w:p>
      <w:pPr>
        <w:pStyle w:val="af3"/>
        <w:jc w:val="bot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исполнительность, стремление доводить начатое дело до конца, умение участвовать в выполнении коллективных трудовых поручений, понимать значение результатов своего труда для других.</w:t>
      </w:r>
    </w:p>
    <w:p>
      <w:pPr>
        <w:pStyle w:val="af3"/>
        <w:jc w:val="bot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в группе атмосферу гуманного и доброжелательного отношения ко всем воспитанникам. (беседы, хороводные игры, сюжетно - ролевые игры).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решения этих задач были использованы различные методы и приемы обучения (наглядный, словесный, практический).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процесс в течении года был ориентирован на всестороннее формирование личности ребёнка с учётом особенностей его физического, психического развития, индивидуальных возможностей, способностей. С детьми систематически проводилась ООД в соответствии с основной общеобразовательной программой и утвержденным расписанием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 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протяжении учебного года нами была подготовлена предметно - развивающая среда в группе. Подобранны пособия, книги, дидактические игры, направленные на развития детей согласно их возрастным особенностям. Были обновлены центры активности - Книжный уголок (добровольное пожертвование родителей), уголок природы (огород на подоконнике), физкультурный уголок (приобретены клюшки). Все эти организационные пособия играют особую роль для укрепления здоровья ребенка, его всестороннего физического и психического развития,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течении года строго соблюдался режим дня и все санитарно-гигиенические требования к пребыванию детей в ДОУ. Согласно плану проводились медицинское и педагогическое обследование воспитанников, подтверждающее положительную динамику развития каждого ребёнка и группы в целом.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 w:color="auto"/>
        </w:rPr>
        <w:t>Можно выделить три основных направления работы воспитателей:</w:t>
      </w:r>
    </w:p>
    <w:p>
      <w:pPr>
        <w:pStyle w:val="af3"/>
        <w:jc w:val="bot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детьми;</w:t>
      </w:r>
    </w:p>
    <w:p>
      <w:pPr>
        <w:pStyle w:val="af3"/>
        <w:jc w:val="bot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родителями;</w:t>
      </w:r>
    </w:p>
    <w:p>
      <w:pPr>
        <w:pStyle w:val="af3"/>
        <w:jc w:val="bot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квалификации педагога.</w:t>
      </w:r>
    </w:p>
    <w:p>
      <w:pPr>
        <w:pStyle w:val="af3"/>
        <w:jc w:val="both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Краткая характеристика мероприятий с детьми.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 w:color="auto"/>
        </w:rPr>
        <w:t>В учебном году проводились следующие мероприятия: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Осенний утренник «Простоквашино», новогодний утренник «Новый год с лисой Алисой и котом Базилио», утренник посвященный международному женскому дню «Путешествие на остров сокровищ». Так же были организованы мероприятия такие как день матери «Я маму обожаю», «Лучше папы друга нет», «Масленица» с чаепитием в группе, день хоккея – спортивное мероприятие. А так же экологический праздник «Посвящение в эколята», экологическая акция – праздник «День моря», «Синичкин день», «Берегите елочку».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 w:color="auto"/>
        </w:rPr>
        <w:t>В течении года дети принимали участия в городских конкурсах:</w:t>
      </w:r>
    </w:p>
    <w:p>
      <w:pPr>
        <w:pStyle w:val="af3"/>
        <w:jc w:val="bot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«Покормим птиц зимой» (Данил С. - 1 место, Вика С., Денис Д.- грамоты).</w:t>
      </w:r>
    </w:p>
    <w:p>
      <w:pPr>
        <w:pStyle w:val="af3"/>
        <w:jc w:val="bot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lang w:val="en-US"/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городской открытый конкурс-фестиваль художественного творчества дошкольников «Зимний калейдоскоп» (Василина С. 3 место).</w:t>
      </w:r>
    </w:p>
    <w:p>
      <w:pPr>
        <w:pStyle w:val="af3"/>
        <w:jc w:val="bot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ЦДТ «Приокский» конкурс декоративно-прикладного творчества.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 w:color="auto"/>
        </w:rPr>
        <w:t>Конкурсы на уровне ДОУ:</w:t>
      </w:r>
    </w:p>
    <w:p>
      <w:pPr>
        <w:pStyle w:val="af3"/>
        <w:jc w:val="bot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 (Марк П., Полина П., Настя Х.).</w:t>
      </w:r>
    </w:p>
    <w:p>
      <w:pPr>
        <w:pStyle w:val="af3"/>
        <w:jc w:val="bot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оригинальная снежинка».</w:t>
      </w:r>
    </w:p>
    <w:p>
      <w:pPr>
        <w:pStyle w:val="af3"/>
        <w:jc w:val="bot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Карусель зажигай звёзды (Полина Ш., Артемкина + ансамбль, дуэт Коля Б. и Кузьмина).</w:t>
      </w:r>
    </w:p>
    <w:p>
      <w:pPr>
        <w:pStyle w:val="af3"/>
        <w:jc w:val="bot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Открытки «Цветы победы» (Вика А., Маша Е., Данил С., Настя Х.).</w:t>
      </w:r>
    </w:p>
    <w:p>
      <w:pPr>
        <w:pStyle w:val="af3"/>
        <w:jc w:val="bot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Наукосад «Мы тоже сражались за родину»-животные в ВОВ (Настя Х.)</w:t>
      </w:r>
    </w:p>
    <w:p>
      <w:pPr>
        <w:pStyle w:val="af3"/>
        <w:jc w:val="bot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Наукосад «Дети, игрушки и... война» (Полина П.).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 w:color="auto"/>
        </w:rPr>
        <w:t>Онлайн конкурсы:</w:t>
      </w:r>
    </w:p>
    <w:p>
      <w:pPr>
        <w:pStyle w:val="af3"/>
        <w:jc w:val="bot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«Чудеса под новый год» (Анастасия Х.–2 место).</w:t>
      </w:r>
    </w:p>
    <w:p>
      <w:pPr>
        <w:pStyle w:val="af3"/>
        <w:jc w:val="bot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lang w:val="en-US"/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дистанционный конкурс «СТАРТ» (Настя Х., Вика А., Данил С.–1 места).</w:t>
      </w:r>
    </w:p>
    <w:p>
      <w:pPr>
        <w:pStyle w:val="af3"/>
        <w:jc w:val="bot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изобразительного и декоративно-прикладного творчества на портале «Новое поколение» «Открытка любимой маме» (Вова А. 2 место).</w:t>
      </w:r>
    </w:p>
    <w:p>
      <w:pPr>
        <w:pStyle w:val="af3"/>
        <w:jc w:val="bot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изобразительного и декоративно-прикладного творчества на портале «Новое поколение» «Открытка для папы» (Василина С. 2 место).</w:t>
      </w:r>
    </w:p>
    <w:p>
      <w:pPr>
        <w:pStyle w:val="af3"/>
        <w:jc w:val="bot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«Лига талантов» «Женский день 8 марта», номинация – изобразительное искусство, работа «Мимоза» (Полина П. 2 место).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 w:color="auto"/>
        </w:rPr>
        <w:t>Был организован поход: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sz w:val="28"/>
          <w:szCs w:val="28"/>
        </w:rPr>
        <w:t>Музей «Забава» - сказка «Мешок доброты».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thick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thick" w:color="auto"/>
        </w:rPr>
        <w:t>Были организованы выставки: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оригинальные снежинки.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Съедобные кормушки.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single" w:color="auto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 w:color="auto"/>
        </w:rPr>
        <w:t>Отчёт повышения уровня квалификации педагогов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Педагоги также участвовали в различных конкурсах, проводились открытые занятия, составлялись проекты, программы, участвовали в олимпиадах, выпускали публикации на разных сайтах, проходили курсы повышения квалификации, составление дидактических игр, составление картотеки.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Открытые занятия: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«Масленица» - открытое занятие для родителей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рождение Дедушки Мороза»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Конкурсы: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методическая разработка»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участок ДОУ - 2019»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«Синичкин день» -  диплом </w:t>
      </w:r>
      <w:r>
        <w:rPr>
          <w:lang w:val="en-US"/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на портале Одаренность. ру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дистанционный конкурс «Воспитатель года 2019»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lang w:val="en-US"/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педагогический конкурс «ФГОСОБРазование» Профессиональное тестирование в номинации «Вопросы теоретической подготовки воспитателя ДОУ» 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Проекты:</w:t>
      </w:r>
    </w:p>
    <w:p>
      <w:pPr>
        <w:pStyle w:val="af3"/>
        <w:jc w:val="bot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Совместный проект «Зимушка зима»</w:t>
      </w:r>
    </w:p>
    <w:p>
      <w:pPr>
        <w:pStyle w:val="af3"/>
        <w:jc w:val="bot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с детьми «Моя семья»</w:t>
      </w:r>
    </w:p>
    <w:p>
      <w:pPr>
        <w:pStyle w:val="af3"/>
        <w:jc w:val="bot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с детьми «Дом, в котором мы живём»</w:t>
      </w:r>
    </w:p>
    <w:p>
      <w:pPr>
        <w:pStyle w:val="af3"/>
        <w:jc w:val="bot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«Лук – зелёный друг»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Программа:</w:t>
      </w:r>
    </w:p>
    <w:p>
      <w:pPr>
        <w:pStyle w:val="af3"/>
        <w:jc w:val="bot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«Весёлые прописи»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Олимпиады:</w:t>
      </w:r>
    </w:p>
    <w:p>
      <w:pPr>
        <w:pStyle w:val="af3"/>
        <w:jc w:val="bot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интернет – олимпиада «Солнечный свет» «ИКТ компетентность педагогических работников»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Публикации: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работы семейного клуба «В кругу друзей» на портале Маам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во всероссийском журнале Дошкольник. РФ №2(132). Занятие по декоративно-прикладному искусству. Новогодняя поделка с детьми средней группы. Символ года 2020 «Мышка»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Курсы повышения квалификации: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«Экология: организация опытно-исследовательной деятельности детей дошкольного возраста в условиях ФГОС ДО»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участия в вебинаре «Булинг в детском коллективе: случайность или закономерность». ООО «Директ-Медиа» - «Университетская библиотека онлайн»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Дидактические игры: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картинку»</w:t>
      </w:r>
    </w:p>
    <w:p>
      <w:pPr>
        <w:pStyle w:val="af3"/>
        <w:jc w:val="bot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«Кому нужна вода?»</w:t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Картотека:</w:t>
      </w:r>
    </w:p>
    <w:p>
      <w:pPr>
        <w:pStyle w:val="af3"/>
        <w:jc w:val="bot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«Прописи»</w:t>
      </w:r>
    </w:p>
    <w:p>
      <w:pPr>
        <w:pStyle w:val="af3"/>
        <w:jc w:val="bot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«Графические диктанты»</w:t>
      </w:r>
    </w:p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  <w:u w:val="thick" w:color="auto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thick" w:color="auto"/>
        </w:rPr>
        <w:t>Была разработана методическая площадка для музыкального руководителя . Интегрированное музыкальное занятие «Здоровый лес – мир красоты и чудес» в рамках пректа «Эколята - дошколята».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thick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thick" w:color="auto"/>
        </w:rPr>
        <w:t>Отчет о результатах работы с родителями.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жизни нашего детского коллектива участвовали родители. Нами были составлены перспективный и календарный планы, в них все совместные мероприятия, консультации, родительские собрания. Многие родители охотно шли на контакт и старались участвовать во всех конкурсах, мероприятиях, проектах («Самая оригинальная снежинка», «Масленица» - мамины блины, коллаж семьи и т.д.).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Результатом взаимодействия педагогов и родителей является - повышение активности родителей в жизни группы и детского сада.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годовым планом проводились групповые родительские собрания: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«Чего достигнут дети в новом учебном году»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«Знакомство с новым воспитателем»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Собрание совместно с педагогом-психологом в игровой форме «Как хорошо мы знаем своих детей».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Таким образом, в нашей группе, мы создали благоприятную обстановку для детей в целях проявления двигательной, игровой и интеллектуальной активности и удовлетворение интереса к разнообразным видам деятельности.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Считаем свою работу за этот учебный год насыщенной, интересной, трудоемкой. 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thick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thick" w:color="auto"/>
        </w:rPr>
        <w:t>Пополнение материально-технической базы:</w:t>
      </w:r>
    </w:p>
    <w:p>
      <w:pPr>
        <w:pStyle w:val="af3"/>
        <w:jc w:val="bot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Группы: стенд для рисунков и аппликаций, художественная литература, игрушки, коврики для ванной комнаты.</w:t>
      </w:r>
    </w:p>
    <w:p>
      <w:pPr>
        <w:pStyle w:val="af3"/>
        <w:jc w:val="bot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Прогулочного участка: клюшки.</w:t>
      </w:r>
    </w:p>
    <w:p>
      <w:pPr>
        <w:pStyle w:val="af3"/>
        <w:jc w:val="bot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Цветников: рассада цветов, подвесные кашпо.  </w:t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  <w:u w:val="thick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thick" w:color="auto"/>
        </w:rPr>
        <w:t>Годовые задачи на 202</w:t>
      </w:r>
      <w:r>
        <w:rPr>
          <w:rFonts w:ascii="Times New Roman" w:hAnsi="Times New Roman" w:cs="Times New Roman"/>
          <w:b/>
          <w:sz w:val="28"/>
          <w:szCs w:val="28"/>
          <w:u w:val="thick" w:color="auto"/>
          <w:rtl w:val="off"/>
        </w:rPr>
        <w:t>1</w:t>
      </w:r>
      <w:r>
        <w:rPr>
          <w:rFonts w:ascii="Times New Roman" w:hAnsi="Times New Roman" w:cs="Times New Roman"/>
          <w:b/>
          <w:sz w:val="28"/>
          <w:szCs w:val="28"/>
          <w:u w:val="thick" w:color="auto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u w:val="thick" w:color="auto"/>
          <w:rtl w:val="off"/>
        </w:rPr>
        <w:t>2</w:t>
      </w:r>
      <w:r>
        <w:rPr>
          <w:rFonts w:ascii="Times New Roman" w:hAnsi="Times New Roman" w:cs="Times New Roman"/>
          <w:b/>
          <w:sz w:val="28"/>
          <w:szCs w:val="28"/>
          <w:u w:val="thick" w:color="auto"/>
        </w:rPr>
        <w:t xml:space="preserve"> учебный год: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Заботиться о здоровье, эмоциональном благополучии и всестороннем развитием каждого ребёнка.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Творчески организовывать воспитательно - образовательный процесс.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Совершенствовать звуковую культуру речи детей, добиваясь чистого произношения звуков и слов, правильной постановки ударений.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интерес, сосредоточенность, воображение.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Воспитывать исполнительность, стремление доводить начатое дело до конца.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Вырабатывать единый подход в воспитании детей в условиях дошкольного учреждения и семьи.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Совершенствовать работу по взаимодействию с родителями.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Повышать уровень педагогического мастерства путем участия в семинарах, мастер-классах, обучения на курсах повышения квалификации.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Продолжать заниматься благоустройством участка.</w:t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d29120d"/>
    <w:multiLevelType w:val="hybridMultilevel"/>
    <w:tmpl w:val="d144a466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73c8"/>
    <w:multiLevelType w:val="hybridMultilevel"/>
    <w:tmpl w:val="39f24eee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16349"/>
    <w:multiLevelType w:val="hybridMultilevel"/>
    <w:tmpl w:val="4fc0f210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16549"/>
    <w:multiLevelType w:val="hybridMultilevel"/>
    <w:tmpl w:val="f7fe9008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b1527"/>
    <w:multiLevelType w:val="hybridMultilevel"/>
    <w:tmpl w:val="68b67118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e0065"/>
    <w:multiLevelType w:val="hybridMultilevel"/>
    <w:tmpl w:val="f12cad74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820ee"/>
    <w:multiLevelType w:val="hybridMultilevel"/>
    <w:tmpl w:val="ba2cd734"/>
    <w:lvl w:ilvl="0" w:tplc="419000f">
      <w:start w:val="1"/>
      <w:lvlText w:val="%1."/>
      <w:lvlJc w:val="left"/>
      <w:pPr>
        <w:ind w:left="720" w:hanging="360"/>
      </w:pPr>
      <w:rPr>
        <w:rFonts w:hint="default"/>
      </w:r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e50ce"/>
    <w:multiLevelType w:val="hybridMultilevel"/>
    <w:tmpl w:val="c56b29a"/>
    <w:lvl w:ilvl="0" w:tplc="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143ba"/>
    <w:multiLevelType w:val="hybridMultilevel"/>
    <w:tmpl w:val="cdc0dd8a"/>
    <w:lvl w:ilvl="0" w:tplc="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776ce"/>
    <w:multiLevelType w:val="hybridMultilevel"/>
    <w:tmpl w:val="1cf2f9ac"/>
    <w:lvl w:ilvl="0" w:tplc="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b0196"/>
    <w:multiLevelType w:val="hybridMultilevel"/>
    <w:tmpl w:val="7d849580"/>
    <w:lvl w:ilvl="0" w:tplc="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464c"/>
    <w:multiLevelType w:val="hybridMultilevel"/>
    <w:tmpl w:val="2432e73e"/>
    <w:lvl w:ilvl="0" w:tplc="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e52a7"/>
    <w:multiLevelType w:val="hybridMultilevel"/>
    <w:tmpl w:val="f36e0aa"/>
    <w:lvl w:ilvl="0" w:tplc="419000f">
      <w:start w:val="1"/>
      <w:lvlText w:val="%1."/>
      <w:lvlJc w:val="left"/>
      <w:pPr>
        <w:ind w:left="720" w:hanging="360"/>
      </w:pPr>
      <w:rPr>
        <w:rFonts w:hint="default"/>
      </w:r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Бутасов</dc:creator>
  <cp:keywords/>
  <dc:description/>
  <cp:lastModifiedBy>пользователь</cp:lastModifiedBy>
  <cp:revision>1</cp:revision>
  <dcterms:created xsi:type="dcterms:W3CDTF">2020-04-13T14:52:00Z</dcterms:created>
  <dcterms:modified xsi:type="dcterms:W3CDTF">2021-09-25T13:39:44Z</dcterms:modified>
  <cp:version>0900.0100.01</cp:version>
</cp:coreProperties>
</file>