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EA5" w:rsidRDefault="004C586A" w:rsidP="00FE3860">
      <w:pPr>
        <w:jc w:val="center"/>
        <w:rPr>
          <w:b/>
        </w:rPr>
      </w:pPr>
      <w:bookmarkStart w:id="0" w:name="_GoBack"/>
      <w:r>
        <w:rPr>
          <w:b/>
        </w:rPr>
        <w:t>А</w:t>
      </w:r>
      <w:r w:rsidRPr="00456EA5">
        <w:rPr>
          <w:b/>
        </w:rPr>
        <w:t>ктивная обучающая среда в системе СПО</w:t>
      </w:r>
    </w:p>
    <w:bookmarkEnd w:id="0"/>
    <w:p w:rsidR="00456EA5" w:rsidRPr="00456EA5" w:rsidRDefault="00456EA5" w:rsidP="00456EA5">
      <w:pPr>
        <w:spacing w:after="0" w:line="240" w:lineRule="auto"/>
        <w:ind w:left="2977"/>
      </w:pPr>
      <w:proofErr w:type="spellStart"/>
      <w:r w:rsidRPr="00456EA5">
        <w:t>Алейникова</w:t>
      </w:r>
      <w:proofErr w:type="spellEnd"/>
      <w:r w:rsidRPr="00456EA5">
        <w:t xml:space="preserve"> Елена Ивановна</w:t>
      </w:r>
    </w:p>
    <w:p w:rsidR="00456EA5" w:rsidRPr="00456EA5" w:rsidRDefault="00FE3860" w:rsidP="00456EA5">
      <w:pPr>
        <w:spacing w:after="0" w:line="240" w:lineRule="auto"/>
        <w:ind w:left="2977"/>
      </w:pPr>
      <w:r>
        <w:t>п</w:t>
      </w:r>
      <w:r w:rsidR="00456EA5" w:rsidRPr="00456EA5">
        <w:t xml:space="preserve">реподаватель профессионального модуля </w:t>
      </w:r>
    </w:p>
    <w:p w:rsidR="00456EA5" w:rsidRPr="00FE3860" w:rsidRDefault="00456EA5" w:rsidP="00456EA5">
      <w:pPr>
        <w:spacing w:after="0" w:line="240" w:lineRule="auto"/>
        <w:ind w:left="2977"/>
      </w:pPr>
      <w:r w:rsidRPr="00456EA5">
        <w:t>специальности 33.02.01 Фармация</w:t>
      </w:r>
    </w:p>
    <w:p w:rsidR="00456EA5" w:rsidRPr="00FE3860" w:rsidRDefault="00456EA5" w:rsidP="00456EA5">
      <w:pPr>
        <w:spacing w:after="0" w:line="240" w:lineRule="auto"/>
        <w:ind w:left="2977"/>
      </w:pPr>
      <w:r w:rsidRPr="00FE3860">
        <w:t>ГБПОУ «</w:t>
      </w:r>
      <w:proofErr w:type="spellStart"/>
      <w:r w:rsidRPr="00FE3860">
        <w:t>Армавирский</w:t>
      </w:r>
      <w:proofErr w:type="spellEnd"/>
      <w:r w:rsidRPr="00FE3860">
        <w:t xml:space="preserve"> медицинский колледж»</w:t>
      </w:r>
    </w:p>
    <w:p w:rsidR="00456EA5" w:rsidRPr="00456EA5" w:rsidRDefault="00456EA5" w:rsidP="00456EA5">
      <w:pPr>
        <w:ind w:firstLine="709"/>
        <w:jc w:val="center"/>
        <w:rPr>
          <w:b/>
        </w:rPr>
      </w:pPr>
    </w:p>
    <w:p w:rsidR="00456EA5" w:rsidRDefault="00456EA5" w:rsidP="00456EA5">
      <w:pPr>
        <w:spacing w:after="0"/>
        <w:ind w:firstLine="709"/>
        <w:jc w:val="both"/>
      </w:pPr>
      <w:r>
        <w:t xml:space="preserve">В современных условиях востребован специалист, который обладает гибкостью и мобильностью на рынке труда и профессий, способный принимать самостоятельные решения, преобразовывать социальную среду и свою профессиональную деятельность. Специалист, обладающий перечисленными качествами, был назван компетентным, и это сразу привнесло в работы по педагогике и методике профессионального образования идею разработки </w:t>
      </w:r>
      <w:proofErr w:type="spellStart"/>
      <w:r>
        <w:t>компетентностного</w:t>
      </w:r>
      <w:proofErr w:type="spellEnd"/>
      <w:r>
        <w:t xml:space="preserve"> подхода. Природные и цивилизационные вызовы современности закономерно приводят образовательные системы разных стран к необходимости изменений и реформирования. Россия в этих условиях также не осталась в стороне от общемировых тенденций, которые обусловлены глобализацией рынка труда и интеграцией образовательного пространства. Именно этой причиной и был обусловлен «взрыв» исследований по проблемам использования в образовании </w:t>
      </w:r>
      <w:proofErr w:type="spellStart"/>
      <w:r>
        <w:t>компетентностного</w:t>
      </w:r>
      <w:proofErr w:type="spellEnd"/>
      <w:r>
        <w:t xml:space="preserve"> подхода. Его отправной точкой было обеспечение конкурентоспособности выпускника, для чего требуется не только мощная фундаментальная и специальная подготовка, но и личностные и профессиональные качества, позволяющие адаптироваться в различных экономических, социокультурных, этнических и других условиях. В связи с тем, что не всегда точно осуществляется перевод текстов на русский язык, возникли сложности в использовании ключевых для данного подхода понятий: «компетентность» и «компетенции». Например, как «компетентность» на русский язык переводились такие </w:t>
      </w:r>
      <w:proofErr w:type="spellStart"/>
      <w:r>
        <w:t>английскийе</w:t>
      </w:r>
      <w:proofErr w:type="spellEnd"/>
      <w:r>
        <w:t xml:space="preserve"> слова, как «</w:t>
      </w:r>
      <w:proofErr w:type="spellStart"/>
      <w:r>
        <w:t>skills</w:t>
      </w:r>
      <w:proofErr w:type="spellEnd"/>
      <w:r>
        <w:t>», «</w:t>
      </w:r>
      <w:proofErr w:type="spellStart"/>
      <w:r>
        <w:t>competence</w:t>
      </w:r>
      <w:proofErr w:type="spellEnd"/>
      <w:r>
        <w:t>», «</w:t>
      </w:r>
      <w:proofErr w:type="spellStart"/>
      <w:r>
        <w:t>ability</w:t>
      </w:r>
      <w:proofErr w:type="spellEnd"/>
      <w:r>
        <w:t xml:space="preserve">». </w:t>
      </w:r>
    </w:p>
    <w:p w:rsidR="00456EA5" w:rsidRDefault="00456EA5" w:rsidP="00456EA5">
      <w:pPr>
        <w:spacing w:after="0"/>
        <w:ind w:firstLine="709"/>
        <w:jc w:val="both"/>
      </w:pPr>
      <w:r>
        <w:t xml:space="preserve">Анализ современных работ в области профессиональной педагогики показывает, что уточнение понятийного аппарата </w:t>
      </w:r>
      <w:proofErr w:type="spellStart"/>
      <w:r>
        <w:t>компетентностного</w:t>
      </w:r>
      <w:proofErr w:type="spellEnd"/>
      <w:r>
        <w:t xml:space="preserve"> подхода представляет собой важную научно-практическую проблему. </w:t>
      </w:r>
      <w:proofErr w:type="gramStart"/>
      <w:r>
        <w:t>Её разработка связана, прежде всего, с анализом взаимосвязи понятий «знания» и «компетенции», «готовность» и «компетентность».</w:t>
      </w:r>
      <w:proofErr w:type="gramEnd"/>
      <w:r>
        <w:t xml:space="preserve"> Для того чтобы реализация </w:t>
      </w:r>
      <w:proofErr w:type="spellStart"/>
      <w:r>
        <w:t>компетентностного</w:t>
      </w:r>
      <w:proofErr w:type="spellEnd"/>
      <w:r>
        <w:t xml:space="preserve"> подхода не превратилась просто в дань моде. Переориентация оценки результата образования с понятий «подготовленность», «образованность», «общая культура», «воспитанность» на понятия «компетенция», «компетентность» обучающихся произошла </w:t>
      </w:r>
      <w:r>
        <w:lastRenderedPageBreak/>
        <w:t xml:space="preserve">после публикации «Стратегии модернизации содержания общего </w:t>
      </w:r>
      <w:proofErr w:type="spellStart"/>
      <w:r>
        <w:t>образовнаия</w:t>
      </w:r>
      <w:proofErr w:type="spellEnd"/>
      <w:r>
        <w:t xml:space="preserve">» и «Концепции модернизации российского образования на период до 2020 года». </w:t>
      </w:r>
    </w:p>
    <w:p w:rsidR="00456EA5" w:rsidRDefault="00456EA5" w:rsidP="00456EA5">
      <w:pPr>
        <w:spacing w:after="0"/>
        <w:ind w:firstLine="709"/>
        <w:jc w:val="both"/>
      </w:pPr>
      <w:r>
        <w:t xml:space="preserve">Внедрение </w:t>
      </w:r>
      <w:proofErr w:type="spellStart"/>
      <w:r>
        <w:t>компетентностного</w:t>
      </w:r>
      <w:proofErr w:type="spellEnd"/>
      <w:r>
        <w:t xml:space="preserve"> подхода в российское образование обусловлено в первую очередь общеевропейской и мировой тенденцией интеграции и глобализации мировой экономики; необходимостью увеличения возможности трудоустройства выпускников за счет наращивания их конкурентоспособности. Возможность трудоустройства в условиях непрерывного образования обеспечивается за счет качественного обучения. Особенно это актуально, на фоне возросшей </w:t>
      </w:r>
      <w:proofErr w:type="gramStart"/>
      <w:r>
        <w:t>конкуренции</w:t>
      </w:r>
      <w:proofErr w:type="gramEnd"/>
      <w:r>
        <w:t xml:space="preserve"> на фармацевтическом рынке. Категория «новое качество образования» означает изменение представлений субъектов образовательного процесса о результатах и условиях образования. Речь идет о переориентации образования на применение знаний, а не само знание, на использование новых образовательных технологий, на формирование умений учиться и быстро получать новые квалификации. </w:t>
      </w:r>
    </w:p>
    <w:p w:rsidR="00456EA5" w:rsidRDefault="00456EA5" w:rsidP="00456EA5">
      <w:pPr>
        <w:spacing w:after="0"/>
        <w:ind w:firstLine="709"/>
        <w:jc w:val="both"/>
      </w:pPr>
      <w:r>
        <w:t xml:space="preserve">В докладе международной комиссии но образованию для XXI века «Образование: сокрытое сокровище» Жак </w:t>
      </w:r>
      <w:proofErr w:type="spellStart"/>
      <w:r>
        <w:t>Делор</w:t>
      </w:r>
      <w:proofErr w:type="spellEnd"/>
      <w:r>
        <w:t xml:space="preserve"> сформулировал «четыре столпа», на которых основывается образование: научиться познавать, научиться делать, научиться жить, научиться жить вместе, </w:t>
      </w:r>
      <w:proofErr w:type="gramStart"/>
      <w:r>
        <w:t>определив</w:t>
      </w:r>
      <w:proofErr w:type="gramEnd"/>
      <w:r>
        <w:t xml:space="preserve"> по сути основные глобальные компетентности. То есть наблюдается сдвиг от академических норм оценки к внешней оценке профессиональной и социальной подготовленности выпускников, в итоге - к освоению новой модели образования - образованию через всю жизнь. На фармацевтическом рынке России современный работодатель заинтересован в таком работнике, который: </w:t>
      </w:r>
    </w:p>
    <w:p w:rsidR="00456EA5" w:rsidRDefault="00FE3860" w:rsidP="00456EA5">
      <w:pPr>
        <w:spacing w:after="0"/>
        <w:jc w:val="both"/>
      </w:pPr>
      <w:r>
        <w:t>-</w:t>
      </w:r>
      <w:r w:rsidR="00456EA5">
        <w:t xml:space="preserve">умеет думать самостоятельно и решать разнообразные проблемы; </w:t>
      </w:r>
    </w:p>
    <w:p w:rsidR="00456EA5" w:rsidRDefault="00FE3860" w:rsidP="00456EA5">
      <w:pPr>
        <w:spacing w:after="0"/>
        <w:jc w:val="both"/>
      </w:pPr>
      <w:r>
        <w:t>-</w:t>
      </w:r>
      <w:r w:rsidR="00456EA5">
        <w:t xml:space="preserve">обладает критическим и творческим мышлением; </w:t>
      </w:r>
    </w:p>
    <w:p w:rsidR="00456EA5" w:rsidRDefault="00FE3860" w:rsidP="00456EA5">
      <w:pPr>
        <w:spacing w:after="0"/>
        <w:jc w:val="both"/>
      </w:pPr>
      <w:r>
        <w:t>-</w:t>
      </w:r>
      <w:r w:rsidR="00456EA5">
        <w:t xml:space="preserve">умеет гибко адаптироваться в меняющихся жизненных ситуациях, самостоятельно приобретать знания, умело применять их на практике, используя современные технологии; </w:t>
      </w:r>
    </w:p>
    <w:p w:rsidR="00456EA5" w:rsidRDefault="00FE3860" w:rsidP="00456EA5">
      <w:pPr>
        <w:spacing w:after="0"/>
        <w:jc w:val="both"/>
      </w:pPr>
      <w:r>
        <w:t>-</w:t>
      </w:r>
      <w:r w:rsidR="00456EA5">
        <w:t xml:space="preserve">быть способным генерировать новые идеи; </w:t>
      </w:r>
    </w:p>
    <w:p w:rsidR="00456EA5" w:rsidRDefault="00FE3860" w:rsidP="00456EA5">
      <w:pPr>
        <w:spacing w:after="0"/>
        <w:jc w:val="both"/>
      </w:pPr>
      <w:r>
        <w:t>-</w:t>
      </w:r>
      <w:r w:rsidR="00456EA5">
        <w:t xml:space="preserve">грамотно работать с информацией; </w:t>
      </w:r>
    </w:p>
    <w:p w:rsidR="00456EA5" w:rsidRDefault="00FE3860" w:rsidP="00456EA5">
      <w:pPr>
        <w:spacing w:after="0"/>
        <w:jc w:val="both"/>
      </w:pPr>
      <w:r>
        <w:t>-</w:t>
      </w:r>
      <w:r w:rsidR="00456EA5">
        <w:t xml:space="preserve">четко осознавать, где и каким образом приобретенные им знания могут быть применены в окружающей действительности; </w:t>
      </w:r>
    </w:p>
    <w:p w:rsidR="00456EA5" w:rsidRDefault="00FE3860" w:rsidP="00456EA5">
      <w:pPr>
        <w:spacing w:after="0"/>
        <w:jc w:val="both"/>
      </w:pPr>
      <w:r>
        <w:t>-</w:t>
      </w:r>
      <w:r w:rsidR="00456EA5">
        <w:t xml:space="preserve">быть коммуникабельным, контактным в различных социальных группах, уметь работать сообща в разных областях, предотвращая конфликтные ситуации или умело выходить из них. </w:t>
      </w:r>
    </w:p>
    <w:p w:rsidR="00FE3860" w:rsidRDefault="00456EA5" w:rsidP="00456EA5">
      <w:pPr>
        <w:spacing w:after="0"/>
        <w:ind w:firstLine="709"/>
        <w:jc w:val="both"/>
      </w:pPr>
      <w:r>
        <w:lastRenderedPageBreak/>
        <w:t>Новое качество подготовки специалистов с разными уровнями профессионального образования требует иных критериев его оценки. До сих пор считается, что если выпускник продемонстрировал отличные знания, то его качество подготовки выше. Исследования подтверждают, что преуспевание в финансовом отношении лишь на 15% обусловливается знаниями своей профессии, а на 85% – умением обращаться с коллегами, склонять людей к своей точке зрения, рекламировать себя и свои идеи, то есть личными качествами и способностями. Жизнь подтверждает, что чаще всего успеха в социальной и профессиональной карьере добиваются не выпускники с «красными» дипломами, а студенты, которые проявляли активность, реализовывали себя в различных видах</w:t>
      </w:r>
      <w:r w:rsidR="00FE3860">
        <w:t>:</w:t>
      </w:r>
    </w:p>
    <w:p w:rsidR="00FE3860" w:rsidRDefault="00456EA5" w:rsidP="00FE3860">
      <w:pPr>
        <w:spacing w:after="0"/>
        <w:jc w:val="both"/>
      </w:pPr>
      <w:r>
        <w:t xml:space="preserve"> - помогают обучающимся учиться;</w:t>
      </w:r>
    </w:p>
    <w:p w:rsidR="00FE3860" w:rsidRDefault="00456EA5" w:rsidP="00FE3860">
      <w:pPr>
        <w:spacing w:after="0"/>
        <w:jc w:val="both"/>
      </w:pPr>
      <w:r>
        <w:t xml:space="preserve"> - помогают работникам фирм и предприятий быть более гибкими и соответствовать запросам работодателей;</w:t>
      </w:r>
    </w:p>
    <w:p w:rsidR="00FE3860" w:rsidRDefault="00456EA5" w:rsidP="00FE3860">
      <w:pPr>
        <w:spacing w:after="0"/>
        <w:jc w:val="both"/>
      </w:pPr>
      <w:r>
        <w:t xml:space="preserve"> - помогают быть более успешными в дальнейшей жизни. </w:t>
      </w:r>
    </w:p>
    <w:p w:rsidR="00FE3860" w:rsidRDefault="00456EA5" w:rsidP="00456EA5">
      <w:pPr>
        <w:spacing w:after="0"/>
        <w:ind w:firstLine="709"/>
        <w:jc w:val="both"/>
      </w:pPr>
      <w:r>
        <w:t xml:space="preserve">Таким образом, ключевые компетенции являются важным результатом образования и поэтому должны быть сформированы у всех обучающихся, пронизывать все предметы, проходить через все уровни образования. При этом ключевые компетенции - не отдельная часть учебного плана. </w:t>
      </w:r>
      <w:r w:rsidR="00FE3860">
        <w:tab/>
      </w:r>
      <w:r>
        <w:t xml:space="preserve">Профессиональная компетентность </w:t>
      </w:r>
      <w:proofErr w:type="spellStart"/>
      <w:r w:rsidR="00FE3860">
        <w:t>фармспециалиста</w:t>
      </w:r>
      <w:proofErr w:type="spellEnd"/>
      <w:r w:rsidR="00FE3860">
        <w:t>–</w:t>
      </w:r>
      <w:r>
        <w:t xml:space="preserve">это совокупность умений применять знания в решении профессиональных задач разного уровня. Различают три уровня профессиональной компетентности специалиста: ключевой, базовый и специальный. Профессиональная компетентность трактуется как интегральная характеристика, определяющая способность </w:t>
      </w:r>
      <w:proofErr w:type="spellStart"/>
      <w:r w:rsidR="00FE3860">
        <w:t>фарм</w:t>
      </w:r>
      <w:r>
        <w:t>специалиста</w:t>
      </w:r>
      <w:proofErr w:type="spellEnd"/>
      <w:r>
        <w:t xml:space="preserve"> решать профессиональные проблемы и типичные профессиональные задачи, возникающие в реальных ситуациях профессиональной деятельности</w:t>
      </w:r>
      <w:r w:rsidR="00FE3860">
        <w:t xml:space="preserve"> в аптеке</w:t>
      </w:r>
      <w:r>
        <w:t xml:space="preserve">, с использованием знаний, профессионального и жизненного опыта. </w:t>
      </w:r>
    </w:p>
    <w:p w:rsidR="00FE3860" w:rsidRDefault="00456EA5" w:rsidP="00456EA5">
      <w:pPr>
        <w:spacing w:after="0"/>
        <w:ind w:firstLine="709"/>
        <w:jc w:val="both"/>
      </w:pPr>
      <w:r>
        <w:t>Профессиональная к</w:t>
      </w:r>
      <w:r w:rsidR="00FE3860">
        <w:t>омпетентность, сформированная</w:t>
      </w:r>
      <w:r>
        <w:t xml:space="preserve"> на ключевом уровне, означает, что</w:t>
      </w:r>
      <w:r w:rsidR="00FE3860">
        <w:t>:</w:t>
      </w:r>
    </w:p>
    <w:p w:rsidR="00FE3860" w:rsidRDefault="00FE3860" w:rsidP="00FE3860">
      <w:pPr>
        <w:spacing w:after="0"/>
        <w:jc w:val="both"/>
      </w:pPr>
      <w:r>
        <w:t>-</w:t>
      </w:r>
      <w:r w:rsidR="00456EA5">
        <w:t xml:space="preserve"> специалист умеет применять теоретические знания для решения простейших профессиональных задач; </w:t>
      </w:r>
    </w:p>
    <w:p w:rsidR="00FE3860" w:rsidRDefault="00456EA5" w:rsidP="00FE3860">
      <w:pPr>
        <w:spacing w:after="0"/>
        <w:jc w:val="both"/>
      </w:pPr>
      <w:r>
        <w:t xml:space="preserve">- на базовом уровне - специалист умеет применять теоретические знания при решении стандартных профессиональных задач (когда известен метод решения); </w:t>
      </w:r>
    </w:p>
    <w:p w:rsidR="00FE3860" w:rsidRDefault="00456EA5" w:rsidP="00FE3860">
      <w:pPr>
        <w:spacing w:after="0"/>
        <w:jc w:val="both"/>
      </w:pPr>
      <w:r>
        <w:t xml:space="preserve">- на специальном уровне - умеет применять теоретические знания при решении нестандартных задач (для которых нет стандартного метода решения). Подготовка </w:t>
      </w:r>
      <w:proofErr w:type="spellStart"/>
      <w:r w:rsidR="00FE3860">
        <w:t>фарм</w:t>
      </w:r>
      <w:r>
        <w:t>специалиста</w:t>
      </w:r>
      <w:proofErr w:type="spellEnd"/>
      <w:r>
        <w:t xml:space="preserve"> в логике </w:t>
      </w:r>
      <w:proofErr w:type="spellStart"/>
      <w:r>
        <w:t>компетентностного</w:t>
      </w:r>
      <w:proofErr w:type="spellEnd"/>
      <w:r>
        <w:t xml:space="preserve"> подхода сводится к тому, что профессиональная компетентность будущего </w:t>
      </w:r>
      <w:r w:rsidR="00FE3860">
        <w:lastRenderedPageBreak/>
        <w:t>фармацевта</w:t>
      </w:r>
      <w:r>
        <w:t xml:space="preserve"> при его подготовке на ключевом уровне развивается на базе ранее сформированных ключевых компетентностей, которыми должен обладать любой выпускник образовательного учреждения. На базовом уровне (или базовая профессиональная компетентность) формируется на основе ключевой профессиональной компетентности. </w:t>
      </w:r>
    </w:p>
    <w:p w:rsidR="00FE3860" w:rsidRDefault="00456EA5" w:rsidP="00456EA5">
      <w:pPr>
        <w:spacing w:after="0"/>
        <w:ind w:firstLine="709"/>
        <w:jc w:val="both"/>
      </w:pPr>
      <w:r>
        <w:t>При организации учебно</w:t>
      </w:r>
      <w:r w:rsidR="00FE3860">
        <w:t>-</w:t>
      </w:r>
      <w:r>
        <w:t xml:space="preserve">воспитательного процесса в логике </w:t>
      </w:r>
      <w:proofErr w:type="spellStart"/>
      <w:r>
        <w:t>компетентностного</w:t>
      </w:r>
      <w:proofErr w:type="spellEnd"/>
      <w:r>
        <w:t xml:space="preserve"> подхода необходимо связать цели завершения образования с ситуациями применимости в рабочем мире, то есть учебные цели как совокупность интегральных характеристик, образующих профессиональную компетентность. Определение целей образования, как получения индивидуально-личностного результата активности человека, создания условий для формирования таких качеств личности, как способности самостоятельно решать проблемы в различных областях деятельности, опираясь на освоенный социальный опыт, кардинально меняет отношение к педагогическому труду, его направленности. Знания становятся одной из составных частей образования в силу их необходимости для решения проблем, задач, возникающих в конкретной деятельности. Для педагогов важнейшими становятся умения организации самостоятельных работ для учащихся, определение критериев оценки проделанной работы, варианты оформления и возможности предъявления полученных результатов учебной деятельности учащихся. Основная трудность состоит в разработке соответствующих </w:t>
      </w:r>
      <w:proofErr w:type="gramStart"/>
      <w:r>
        <w:t>методов оценки степени соответствия результатов</w:t>
      </w:r>
      <w:proofErr w:type="gramEnd"/>
      <w:r>
        <w:t xml:space="preserve"> требованиям к компетенциям. </w:t>
      </w:r>
    </w:p>
    <w:p w:rsidR="00FE3860" w:rsidRDefault="00456EA5" w:rsidP="00456EA5">
      <w:pPr>
        <w:spacing w:after="0"/>
        <w:ind w:firstLine="709"/>
        <w:jc w:val="both"/>
      </w:pPr>
      <w:r>
        <w:t xml:space="preserve">Проблема подготовки </w:t>
      </w:r>
      <w:proofErr w:type="spellStart"/>
      <w:r w:rsidR="00FE3860">
        <w:t>фарм</w:t>
      </w:r>
      <w:r>
        <w:t>специалистов</w:t>
      </w:r>
      <w:proofErr w:type="spellEnd"/>
      <w:r>
        <w:t xml:space="preserve"> различных уровней объективно требует поиска новых форм и методов организации учебного процесса: использование активных методов обучения, стимулирование учащихся к освоению и использованию современных технологий при анализе, оценке и решении конкретных рыночных проблем и практических ситуаций. Участие учащихся и студентов в научно-исследовательской работе является одним из методов совершенствования подготовки специалистов. Курсовые, дипломные работы и проекты являются логическим продолжением научной работы. Необходимо шире использовать тестовые задания по теоретическому материалу с применением компьютера, системы ситуационных задач (кейс-метод), социальное взаимодействие при решении профессиональных задач, учебные проекты; работу в малых группах через сам</w:t>
      </w:r>
      <w:proofErr w:type="gramStart"/>
      <w:r>
        <w:t>о-</w:t>
      </w:r>
      <w:proofErr w:type="gramEnd"/>
      <w:r>
        <w:t xml:space="preserve"> и </w:t>
      </w:r>
      <w:proofErr w:type="spellStart"/>
      <w:r>
        <w:t>взаимообучение</w:t>
      </w:r>
      <w:proofErr w:type="spellEnd"/>
      <w:r>
        <w:t xml:space="preserve"> с подведением к самоконтролю и </w:t>
      </w:r>
      <w:proofErr w:type="spellStart"/>
      <w:r>
        <w:t>самооцениванию</w:t>
      </w:r>
      <w:proofErr w:type="spellEnd"/>
      <w:r>
        <w:t xml:space="preserve">. Проблемно-ситуационное задание является той дидактической единицей содержания, на </w:t>
      </w:r>
      <w:r w:rsidR="00FE3860">
        <w:t>ф</w:t>
      </w:r>
      <w:r>
        <w:t xml:space="preserve">азе которой реализуется </w:t>
      </w:r>
      <w:proofErr w:type="spellStart"/>
      <w:r>
        <w:t>компетентностный</w:t>
      </w:r>
      <w:proofErr w:type="spellEnd"/>
      <w:r>
        <w:t xml:space="preserve"> подход. </w:t>
      </w:r>
    </w:p>
    <w:p w:rsidR="00FE3860" w:rsidRDefault="00456EA5" w:rsidP="00456EA5">
      <w:pPr>
        <w:spacing w:after="0"/>
        <w:ind w:firstLine="709"/>
        <w:jc w:val="both"/>
      </w:pPr>
      <w:r>
        <w:lastRenderedPageBreak/>
        <w:t xml:space="preserve">Таким образом, </w:t>
      </w:r>
      <w:proofErr w:type="spellStart"/>
      <w:r>
        <w:t>компетентностный</w:t>
      </w:r>
      <w:proofErr w:type="spellEnd"/>
      <w:r>
        <w:t xml:space="preserve"> подход является системным, междисциплинарным. </w:t>
      </w:r>
      <w:proofErr w:type="gramStart"/>
      <w:r>
        <w:t xml:space="preserve">Он характеризуется и личностным, и </w:t>
      </w:r>
      <w:proofErr w:type="spellStart"/>
      <w:r>
        <w:t>деятельностным</w:t>
      </w:r>
      <w:proofErr w:type="spellEnd"/>
      <w:r>
        <w:t xml:space="preserve"> аспектами, то есть имеет практическую (прагматическую) и гуманистическую направленность (И.А. Зимняя).</w:t>
      </w:r>
      <w:proofErr w:type="gramEnd"/>
      <w:r>
        <w:t xml:space="preserve"> Компетенции выступают новым типом целеполагания при проектировании учебно-воспитательного процесса. Суть этого подхода в приоритете </w:t>
      </w:r>
      <w:proofErr w:type="spellStart"/>
      <w:r>
        <w:t>внепредметных</w:t>
      </w:r>
      <w:proofErr w:type="spellEnd"/>
      <w:r>
        <w:t xml:space="preserve">, личностно значимых знаний и умений над предметными знаниями, что наиболее полно отвечает парадигме личностно ориентированного образования. </w:t>
      </w:r>
      <w:r w:rsidR="00FE3860">
        <w:tab/>
      </w:r>
      <w:proofErr w:type="spellStart"/>
      <w:r>
        <w:t>Компетентностный</w:t>
      </w:r>
      <w:proofErr w:type="spellEnd"/>
      <w:r>
        <w:t xml:space="preserve"> подход должен быть построен </w:t>
      </w:r>
      <w:proofErr w:type="gramStart"/>
      <w:r>
        <w:t>из</w:t>
      </w:r>
      <w:proofErr w:type="gramEnd"/>
      <w:r>
        <w:t xml:space="preserve"> следующих базовых принципах:</w:t>
      </w:r>
    </w:p>
    <w:p w:rsidR="00FE3860" w:rsidRDefault="00456EA5" w:rsidP="00FE3860">
      <w:pPr>
        <w:spacing w:after="0"/>
        <w:jc w:val="both"/>
      </w:pPr>
      <w:r>
        <w:t xml:space="preserve"> -образование через созидательную деятельность; </w:t>
      </w:r>
    </w:p>
    <w:p w:rsidR="00FE3860" w:rsidRDefault="00456EA5" w:rsidP="00FE3860">
      <w:pPr>
        <w:spacing w:after="0"/>
        <w:jc w:val="both"/>
      </w:pPr>
      <w:r>
        <w:t xml:space="preserve">- равноценность различных источников </w:t>
      </w:r>
      <w:proofErr w:type="gramStart"/>
      <w:r>
        <w:t>информации</w:t>
      </w:r>
      <w:proofErr w:type="gramEnd"/>
      <w:r>
        <w:t xml:space="preserve"> включая опыт самих обучающихся; </w:t>
      </w:r>
    </w:p>
    <w:p w:rsidR="00FE3860" w:rsidRDefault="00FE3860" w:rsidP="00FE3860">
      <w:pPr>
        <w:spacing w:after="0"/>
        <w:jc w:val="both"/>
      </w:pPr>
      <w:r>
        <w:t>-</w:t>
      </w:r>
      <w:r w:rsidR="00456EA5">
        <w:t xml:space="preserve">самостоятельность, поисковая активность, применение методов развития критического конструктивизма при решении проблем; </w:t>
      </w:r>
    </w:p>
    <w:p w:rsidR="00FE3860" w:rsidRDefault="00456EA5" w:rsidP="00FE3860">
      <w:pPr>
        <w:spacing w:after="0"/>
        <w:jc w:val="both"/>
      </w:pPr>
      <w:r>
        <w:t xml:space="preserve">- ориентация на самооценку и самоорганизацию </w:t>
      </w:r>
      <w:proofErr w:type="gramStart"/>
      <w:r>
        <w:t>обучающихся</w:t>
      </w:r>
      <w:proofErr w:type="gramEnd"/>
      <w:r>
        <w:t xml:space="preserve">; </w:t>
      </w:r>
    </w:p>
    <w:p w:rsidR="00F232EA" w:rsidRDefault="00456EA5" w:rsidP="00FE3860">
      <w:pPr>
        <w:spacing w:after="0"/>
        <w:jc w:val="both"/>
      </w:pPr>
      <w:r>
        <w:t xml:space="preserve">- развитие проективной культуры; сочетание различных форм продуктивного диалога. Внедрение </w:t>
      </w:r>
      <w:proofErr w:type="spellStart"/>
      <w:r>
        <w:t>компетентностного</w:t>
      </w:r>
      <w:proofErr w:type="spellEnd"/>
      <w:r>
        <w:t xml:space="preserve"> подхода к образованию поможет сформировать новое мышление, способствующее расширению возможностей трудоустройства выпускников</w:t>
      </w:r>
      <w:r w:rsidR="00FE3860">
        <w:t>-фармацевтов</w:t>
      </w:r>
      <w:r>
        <w:t>.</w:t>
      </w:r>
    </w:p>
    <w:sectPr w:rsidR="00F232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765"/>
    <w:rsid w:val="00442765"/>
    <w:rsid w:val="00456EA5"/>
    <w:rsid w:val="004C586A"/>
    <w:rsid w:val="00836C80"/>
    <w:rsid w:val="00F232EA"/>
    <w:rsid w:val="00FE38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bCs/>
        <w:iCs/>
        <w:snapToGrid w:val="0"/>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bCs/>
        <w:iCs/>
        <w:snapToGrid w:val="0"/>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1560</Words>
  <Characters>8893</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Нина</dc:creator>
  <cp:keywords/>
  <dc:description/>
  <cp:lastModifiedBy>Нина</cp:lastModifiedBy>
  <cp:revision>4</cp:revision>
  <dcterms:created xsi:type="dcterms:W3CDTF">2018-12-10T22:00:00Z</dcterms:created>
  <dcterms:modified xsi:type="dcterms:W3CDTF">2021-09-18T11:24:00Z</dcterms:modified>
</cp:coreProperties>
</file>