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8A" w:rsidRPr="00657E8A" w:rsidRDefault="00657E8A" w:rsidP="00657E8A">
      <w:pPr>
        <w:spacing w:after="0" w:line="240" w:lineRule="atLeast"/>
        <w:jc w:val="center"/>
        <w:textAlignment w:val="baseline"/>
        <w:outlineLvl w:val="0"/>
        <w:rPr>
          <w:rFonts w:ascii="Bahnschrift SemiBold" w:eastAsia="Times New Roman" w:hAnsi="Bahnschrift SemiBold" w:cs="Times New Roman"/>
          <w:b/>
          <w:i/>
          <w:color w:val="002060"/>
          <w:spacing w:val="-15"/>
          <w:kern w:val="36"/>
          <w:sz w:val="36"/>
          <w:szCs w:val="36"/>
          <w:lang w:eastAsia="ru-RU"/>
        </w:rPr>
      </w:pPr>
      <w:r w:rsidRPr="00657E8A">
        <w:rPr>
          <w:rFonts w:ascii="Bahnschrift SemiBold" w:hAnsi="Bahnschrift SemiBold"/>
          <w:b/>
          <w:i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1D0430F8" wp14:editId="44D76B9E">
            <wp:simplePos x="0" y="0"/>
            <wp:positionH relativeFrom="column">
              <wp:posOffset>-1080135</wp:posOffset>
            </wp:positionH>
            <wp:positionV relativeFrom="paragraph">
              <wp:posOffset>-709457</wp:posOffset>
            </wp:positionV>
            <wp:extent cx="7527851" cy="10712795"/>
            <wp:effectExtent l="0" t="0" r="0" b="0"/>
            <wp:wrapNone/>
            <wp:docPr id="1" name="Рисунок 1" descr="https://img2.freepng.ru/20180920/yra/kisspng-line-picture-frames-point-angle-product-5ba345c7b22dd4.6614472315374268877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920/yra/kisspng-line-picture-frames-point-angle-product-5ba345c7b22dd4.66144723153742688772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851" cy="107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E8A">
        <w:rPr>
          <w:rFonts w:ascii="Bahnschrift SemiBold" w:eastAsia="Times New Roman" w:hAnsi="Bahnschrift SemiBold" w:cs="Times New Roman"/>
          <w:b/>
          <w:bCs/>
          <w:i/>
          <w:color w:val="002060"/>
          <w:spacing w:val="-15"/>
          <w:kern w:val="36"/>
          <w:sz w:val="36"/>
          <w:szCs w:val="36"/>
          <w:bdr w:val="none" w:sz="0" w:space="0" w:color="auto" w:frame="1"/>
          <w:lang w:eastAsia="ru-RU"/>
        </w:rPr>
        <w:t>Советы логопеда для речевого развития</w:t>
      </w:r>
    </w:p>
    <w:p w:rsidR="00657E8A" w:rsidRPr="00657E8A" w:rsidRDefault="00657E8A" w:rsidP="00657E8A">
      <w:pPr>
        <w:spacing w:after="0" w:line="240" w:lineRule="atLeast"/>
        <w:jc w:val="center"/>
        <w:textAlignment w:val="baseline"/>
        <w:outlineLvl w:val="0"/>
        <w:rPr>
          <w:rFonts w:ascii="Bahnschrift SemiBold" w:eastAsia="Times New Roman" w:hAnsi="Bahnschrift SemiBold" w:cs="Times New Roman"/>
          <w:i/>
          <w:color w:val="002060"/>
          <w:spacing w:val="-15"/>
          <w:kern w:val="36"/>
          <w:sz w:val="36"/>
          <w:szCs w:val="36"/>
          <w:lang w:eastAsia="ru-RU"/>
        </w:rPr>
      </w:pPr>
      <w:r w:rsidRPr="00657E8A">
        <w:rPr>
          <w:rFonts w:ascii="Bahnschrift SemiBold" w:eastAsia="Times New Roman" w:hAnsi="Bahnschrift SemiBold" w:cs="Times New Roman"/>
          <w:b/>
          <w:bCs/>
          <w:i/>
          <w:color w:val="002060"/>
          <w:spacing w:val="-15"/>
          <w:kern w:val="36"/>
          <w:sz w:val="36"/>
          <w:szCs w:val="36"/>
          <w:bdr w:val="none" w:sz="0" w:space="0" w:color="auto" w:frame="1"/>
          <w:lang w:eastAsia="ru-RU"/>
        </w:rPr>
        <w:t>детей (от 2 до 3 лет)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bdr w:val="none" w:sz="0" w:space="0" w:color="auto" w:frame="1"/>
          <w:lang w:eastAsia="ru-RU"/>
        </w:rPr>
        <w:t> </w:t>
      </w:r>
    </w:p>
    <w:p w:rsidR="00657E8A" w:rsidRPr="00657E8A" w:rsidRDefault="00657E8A" w:rsidP="00657E8A">
      <w:pPr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color w:val="1C1C1C"/>
          <w:sz w:val="32"/>
          <w:szCs w:val="32"/>
          <w:bdr w:val="none" w:sz="0" w:space="0" w:color="auto" w:frame="1"/>
          <w:lang w:eastAsia="ru-RU"/>
        </w:rPr>
      </w:pPr>
      <w:r w:rsidRPr="00657E8A">
        <w:rPr>
          <w:rFonts w:ascii="Times New Roman" w:eastAsia="Times New Roman" w:hAnsi="Times New Roman" w:cs="Times New Roman"/>
          <w:bCs/>
          <w:i/>
          <w:iCs/>
          <w:color w:val="1C1C1C"/>
          <w:sz w:val="32"/>
          <w:szCs w:val="32"/>
          <w:bdr w:val="none" w:sz="0" w:space="0" w:color="auto" w:frame="1"/>
          <w:lang w:eastAsia="ru-RU"/>
        </w:rPr>
        <w:t>учитель-логопед:</w:t>
      </w:r>
    </w:p>
    <w:p w:rsidR="00657E8A" w:rsidRPr="00657E8A" w:rsidRDefault="00657E8A" w:rsidP="00657E8A">
      <w:pPr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bCs/>
          <w:i/>
          <w:iCs/>
          <w:color w:val="1C1C1C"/>
          <w:sz w:val="32"/>
          <w:szCs w:val="32"/>
          <w:bdr w:val="none" w:sz="0" w:space="0" w:color="auto" w:frame="1"/>
          <w:lang w:eastAsia="ru-RU"/>
        </w:rPr>
        <w:t>Батурина Екатерина Ивановна</w:t>
      </w:r>
      <w:r w:rsidRPr="00657E8A">
        <w:rPr>
          <w:rFonts w:ascii="Times New Roman" w:eastAsia="Times New Roman" w:hAnsi="Times New Roman" w:cs="Times New Roman"/>
          <w:b/>
          <w:bCs/>
          <w:i/>
          <w:iCs/>
          <w:color w:val="1C1C1C"/>
          <w:sz w:val="32"/>
          <w:szCs w:val="32"/>
          <w:bdr w:val="none" w:sz="0" w:space="0" w:color="auto" w:frame="1"/>
          <w:lang w:eastAsia="ru-RU"/>
        </w:rPr>
        <w:br/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57E8A" w:rsidRPr="00657E8A" w:rsidRDefault="00657E8A" w:rsidP="00657E8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73737"/>
          <w:spacing w:val="-15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b/>
          <w:bCs/>
          <w:color w:val="1C1C1C"/>
          <w:spacing w:val="-15"/>
          <w:sz w:val="32"/>
          <w:szCs w:val="32"/>
          <w:bdr w:val="none" w:sz="0" w:space="0" w:color="auto" w:frame="1"/>
          <w:lang w:eastAsia="ru-RU"/>
        </w:rPr>
        <w:t>Особенности развития речи детей 3-го года жизни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3-м годам произносительная сторона речи у детей ещё недостаточно сформирована. Остаются некоторые несовершенства в произношении звуков, многосложных слов, слов со стечением нескольких согласных. Отсутствие большинства звуков сказывается на произношении слов, отчего речь детей недостаточно чистая и внятная. Для этого возраста не всегда могут правильно пользоваться своим голосовым аппаратом, например не могут достаточно громко отвечать на вопросы взрослого и в то же время говорить тихо, когда этого требует ситуация (при подготовке ко сну, во время приёма пищи).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 3-м годам некоторые дети могут усвоить и правильно произносить большинство звуков родного языка, кроме </w:t>
      </w:r>
      <w:proofErr w:type="gram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gram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шипящих, и даже произносить все звуки. У некоторых детей, наоборот, возможны задержки в формировании произносительной стороны речи: например, в 3 года ребёнок заменяет шипящие твёрдые свистящие звуки звуками </w:t>
      </w:r>
      <w:proofErr w:type="spell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ть</w:t>
      </w:r>
      <w:proofErr w:type="spell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дь</w:t>
      </w:r>
      <w:proofErr w:type="spell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неправильное формирование отдельных звуков (межзубное или </w:t>
      </w:r>
      <w:proofErr w:type="spell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призубное</w:t>
      </w:r>
      <w:proofErr w:type="spell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произнесение с, з, нечёткая речь с неправильным произношением большинства количества звуков и даже полное отсутствие речи).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третьем году жизни  происходит интенсивное накопление ребёнком словаря. </w:t>
      </w:r>
      <w:proofErr w:type="gram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Увеличивается число называемых предметов не только быта, но и тех, которыми малыш часто (но не постоянно) пользуется; в своих высказываниях он употребляет почти все части речи; овладевает элементарным грамматическим строем родного языка (усваивает падежные окончания, некоторые формы глаголов с 2,5 лет), начинает согласовывать прилагательные с существительными, удлиняет простые предложения, пользуется бессоюзными сложносочиненными предложениями и ситуативной речью.</w:t>
      </w:r>
      <w:proofErr w:type="gram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общении </w:t>
      </w:r>
      <w:proofErr w:type="gram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</w:t>
      </w:r>
      <w:proofErr w:type="gram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взрослыми малыш все реже и реже </w:t>
      </w: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используют в своей речи звукоподражательные слова, однословные предложения.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Bahnschrift SemiBold" w:hAnsi="Bahnschrift SemiBold"/>
          <w:b/>
          <w:i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 wp14:anchorId="397F50F0" wp14:editId="6450DC01">
            <wp:simplePos x="0" y="0"/>
            <wp:positionH relativeFrom="column">
              <wp:posOffset>-1076960</wp:posOffset>
            </wp:positionH>
            <wp:positionV relativeFrom="paragraph">
              <wp:posOffset>-1202690</wp:posOffset>
            </wp:positionV>
            <wp:extent cx="7527290" cy="10712450"/>
            <wp:effectExtent l="0" t="0" r="0" b="0"/>
            <wp:wrapNone/>
            <wp:docPr id="2" name="Рисунок 2" descr="https://img2.freepng.ru/20180920/yra/kisspng-line-picture-frames-point-angle-product-5ba345c7b22dd4.6614472315374268877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920/yra/kisspng-line-picture-frames-point-angle-product-5ba345c7b22dd4.66144723153742688772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290" cy="1071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Одновременно с развитием речи развивается мышление, память, воображение ребёнка. В процессе игры он редко сопровождает свои действия словами, а иногда и целыми фразами.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этом возрасте велика склонность детей к подражанию, что является благоприятным фактором для развития активной речи ребёнка. Повторяя вслед за взрослым слова и фразы, малыш не только запоминает их; упражняясь в правильном произнесении звуков и слов, он укрепляет артикуляционный аппарат.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57E8A" w:rsidRPr="00657E8A" w:rsidRDefault="00657E8A" w:rsidP="00657E8A">
      <w:pPr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bdr w:val="none" w:sz="0" w:space="0" w:color="auto" w:frame="1"/>
          <w:lang w:eastAsia="ru-RU"/>
        </w:rPr>
        <w:t>Чего надо избегать родителям?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сюсюкать, не лепетать, подстраиваясь под речь ребенка  («Вовочке бо-бо», «Машенька будет </w:t>
      </w:r>
      <w:proofErr w:type="spell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ням-ням</w:t>
      </w:r>
      <w:proofErr w:type="spell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»). Подобная манера общения не только не стимулирует ребенка к овладению правильным звукопроизношением, но и надолго закрепляет его недостатки. Не заучивать слишком </w:t>
      </w:r>
      <w:proofErr w:type="gram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трудные</w:t>
      </w:r>
      <w:proofErr w:type="gram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произносительных возможностей ребенка стихотворений. В результате перегрузки физиологических механизмов речи возрастные неправильности произношения закрепляются и даже приумножаются.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57E8A" w:rsidRPr="00657E8A" w:rsidRDefault="00657E8A" w:rsidP="00657E8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73737"/>
          <w:spacing w:val="-15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b/>
          <w:bCs/>
          <w:color w:val="1C1C1C"/>
          <w:spacing w:val="-15"/>
          <w:sz w:val="32"/>
          <w:szCs w:val="32"/>
          <w:bdr w:val="none" w:sz="0" w:space="0" w:color="auto" w:frame="1"/>
          <w:lang w:eastAsia="ru-RU"/>
        </w:rPr>
        <w:t>Как помочь ребенку 3 года жизни овладеть чистой речью?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Необходимо следить за речью детей и добиваться, чтобы она была ясной, четкой, внятной. Развитию четкой артикуляции помогает воспитание у детей привычки смотреть во время речи на собеседника и таким образом следить за движениями губ, языка. Знакомить детей со звуками речи следует в игровой форм</w:t>
      </w:r>
      <w:proofErr w:type="gram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е(</w:t>
      </w:r>
      <w:proofErr w:type="gram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— песенка водички, з — песенка комара, ж — жужжит жук, ш — песенка ветра, р -мотор самолета)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Полезны детям игры, основанные на звукоподражаниях. Так, например, малыши, как лошадки, цокают копытам</w:t>
      </w:r>
      <w:proofErr w:type="gram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и(</w:t>
      </w:r>
      <w:proofErr w:type="gram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язычком); жужжат, как пчелы; тикают, как часики; мяукают, как кошки. Дети с удовольствием повторяют, как звучит дудочка (</w:t>
      </w:r>
      <w:proofErr w:type="spell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ду-ду-ду</w:t>
      </w:r>
      <w:proofErr w:type="spell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), маленький колокольчи</w:t>
      </w:r>
      <w:proofErr w:type="gram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к(</w:t>
      </w:r>
      <w:proofErr w:type="gram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дзинь-дзинь), большой колокол(дон-дон-дон). Такие игры не только развивают правильное звукопроизношение, но, что очень важно, предупреждают возникновение речевой патологии.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57E8A" w:rsidRPr="00657E8A" w:rsidRDefault="00657E8A" w:rsidP="00657E8A">
      <w:pPr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color w:val="373737"/>
          <w:spacing w:val="-15"/>
          <w:sz w:val="32"/>
          <w:szCs w:val="32"/>
          <w:lang w:eastAsia="ru-RU"/>
        </w:rPr>
      </w:pPr>
      <w:r w:rsidRPr="00657E8A">
        <w:rPr>
          <w:rFonts w:ascii="Bahnschrift SemiBold" w:hAnsi="Bahnschrift SemiBold"/>
          <w:b/>
          <w:i/>
          <w:noProof/>
          <w:color w:val="00206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397478E0" wp14:editId="444E0C35">
            <wp:simplePos x="0" y="0"/>
            <wp:positionH relativeFrom="column">
              <wp:posOffset>-1055326</wp:posOffset>
            </wp:positionH>
            <wp:positionV relativeFrom="paragraph">
              <wp:posOffset>-737648</wp:posOffset>
            </wp:positionV>
            <wp:extent cx="7527851" cy="10712795"/>
            <wp:effectExtent l="0" t="0" r="0" b="0"/>
            <wp:wrapNone/>
            <wp:docPr id="3" name="Рисунок 3" descr="https://img2.freepng.ru/20180920/yra/kisspng-line-picture-frames-point-angle-product-5ba345c7b22dd4.6614472315374268877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920/yra/kisspng-line-picture-frames-point-angle-product-5ba345c7b22dd4.66144723153742688772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851" cy="107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E8A">
        <w:rPr>
          <w:rFonts w:ascii="Times New Roman" w:eastAsia="Times New Roman" w:hAnsi="Times New Roman" w:cs="Times New Roman"/>
          <w:b/>
          <w:bCs/>
          <w:color w:val="1C1C1C"/>
          <w:spacing w:val="-15"/>
          <w:sz w:val="32"/>
          <w:szCs w:val="32"/>
          <w:bdr w:val="none" w:sz="0" w:space="0" w:color="auto" w:frame="1"/>
          <w:lang w:eastAsia="ru-RU"/>
        </w:rPr>
        <w:t>Поиграйте с детьми дома в игры для развития речи детей от 2 до 3 лет: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bdr w:val="none" w:sz="0" w:space="0" w:color="auto" w:frame="1"/>
          <w:lang w:eastAsia="ru-RU"/>
        </w:rPr>
        <w:t>Развитие слухового внимания.</w:t>
      </w:r>
    </w:p>
    <w:p w:rsidR="00657E8A" w:rsidRPr="00657E8A" w:rsidRDefault="00657E8A" w:rsidP="00657E8A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«</w:t>
      </w:r>
      <w:proofErr w:type="gram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Хлоп-топ</w:t>
      </w:r>
      <w:proofErr w:type="gram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Мама тихо хлопает в ладоши — ребенок прыгает, мама затопала — ребенок бежит к ней.</w:t>
      </w:r>
    </w:p>
    <w:p w:rsidR="00657E8A" w:rsidRPr="00657E8A" w:rsidRDefault="00657E8A" w:rsidP="00657E8A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«Узнай что звучит»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закрывает глаза или отворачивается, мама звенит колокольчиком,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переливает из стакана в стакан воду, шуршит бумагой, режет бумагу ножницами и т.д. — ребенок должен </w:t>
      </w:r>
      <w:proofErr w:type="gram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сказать</w:t>
      </w:r>
      <w:proofErr w:type="gram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сделала мама.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Предложить ребенку послушать звуки за окном: </w:t>
      </w:r>
      <w:proofErr w:type="gram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шумит? (деревья, ветер); Что гудит (машина); Кто кричит (ребенок) и т.д.</w:t>
      </w:r>
      <w:proofErr w:type="gramEnd"/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bdr w:val="none" w:sz="0" w:space="0" w:color="auto" w:frame="1"/>
          <w:lang w:eastAsia="ru-RU"/>
        </w:rPr>
        <w:t>Развитие речевого дыхания.</w:t>
      </w:r>
    </w:p>
    <w:p w:rsidR="00657E8A" w:rsidRPr="00657E8A" w:rsidRDefault="00657E8A" w:rsidP="00657E8A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«Пускание корабликов».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Таз с водой, два бумажных кораблика, ребенок вытягивает губы трубочкой и дует на кораблик (следить, чтобы ребенок не надувал щеки).</w:t>
      </w:r>
    </w:p>
    <w:p w:rsidR="00657E8A" w:rsidRPr="00657E8A" w:rsidRDefault="00657E8A" w:rsidP="00657E8A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«Поздоровайся» — как здоровается курочка? (Ко-ко-ко), гусь (Га-га-га), корова (Му-му-</w:t>
      </w:r>
      <w:proofErr w:type="spell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</w:t>
      </w:r>
      <w:proofErr w:type="spell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 и т.д. </w:t>
      </w:r>
      <w:proofErr w:type="gram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Следить</w:t>
      </w:r>
      <w:proofErr w:type="gram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чтобы ребенок произносил звукосочетания на одном выдохе.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 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bdr w:val="none" w:sz="0" w:space="0" w:color="auto" w:frame="1"/>
          <w:lang w:eastAsia="ru-RU"/>
        </w:rPr>
        <w:t>Развитие силы голоса.</w:t>
      </w:r>
    </w:p>
    <w:p w:rsidR="00657E8A" w:rsidRPr="00657E8A" w:rsidRDefault="00657E8A" w:rsidP="00657E8A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«Позови» Попросите ребенка позвать, куклу, мишку и т.д.: «Миша, иди!»</w:t>
      </w:r>
      <w:proofErr w:type="gram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Следить, чтобы дети звали громко, но не кричали.</w:t>
      </w:r>
    </w:p>
    <w:p w:rsidR="00657E8A" w:rsidRPr="00657E8A" w:rsidRDefault="00657E8A" w:rsidP="00657E8A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«Взрослые и детки» мама — мышка «Пи-пи-пи» (громко), мышонок — детка «Пи-пи-пи» (шепотом) и т.д.</w:t>
      </w:r>
      <w:proofErr w:type="gramEnd"/>
    </w:p>
    <w:p w:rsidR="00657E8A" w:rsidRPr="00657E8A" w:rsidRDefault="00657E8A" w:rsidP="00657E8A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Игра «Дует ветер» сильный ветер, ребенок (гудит) — у — у </w:t>
      </w:r>
      <w:proofErr w:type="gram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-у</w:t>
      </w:r>
      <w:proofErr w:type="gram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(громко), слабый ветерок у — у — у (тихо).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Играя с ребенком, Вы создаете условия для развития у него правильной речи.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bdr w:val="none" w:sz="0" w:space="0" w:color="auto" w:frame="1"/>
          <w:lang w:eastAsia="ru-RU"/>
        </w:rPr>
        <w:t>Развиваем пальчики — стимулируем речевое развитие.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Взаимосвязь тонкой (пальцевой) моторики и речевого развития известна уже давно. Еще наши прапрабабушки использовали в воспитании детей игры типа «Ладушки» и «Сорока кашу варила». Помните, что, развивая тонкую моторику, Вы не только продвинете </w:t>
      </w: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развитие своего ребенка вперед, но и сможете быстрее преодолеть отклонения, возникшие в речевом развитии ребенка.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Bahnschrift SemiBold" w:hAnsi="Bahnschrift SemiBold"/>
          <w:b/>
          <w:i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65408" behindDoc="1" locked="0" layoutInCell="1" allowOverlap="1" wp14:anchorId="6C90B61F" wp14:editId="06A7A559">
            <wp:simplePos x="0" y="0"/>
            <wp:positionH relativeFrom="column">
              <wp:posOffset>-1066165</wp:posOffset>
            </wp:positionH>
            <wp:positionV relativeFrom="paragraph">
              <wp:posOffset>-1182370</wp:posOffset>
            </wp:positionV>
            <wp:extent cx="7527290" cy="10712450"/>
            <wp:effectExtent l="0" t="0" r="0" b="0"/>
            <wp:wrapNone/>
            <wp:docPr id="4" name="Рисунок 4" descr="https://img2.freepng.ru/20180920/yra/kisspng-line-picture-frames-point-angle-product-5ba345c7b22dd4.6614472315374268877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920/yra/kisspng-line-picture-frames-point-angle-product-5ba345c7b22dd4.66144723153742688772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290" cy="1071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Какие игры и упражнения можно порекомендовать для домашних занятий?</w:t>
      </w:r>
    </w:p>
    <w:p w:rsidR="00657E8A" w:rsidRPr="00657E8A" w:rsidRDefault="00657E8A" w:rsidP="00657E8A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Предложите своей маленькой дочурке превратиться в Золушку и разложить в две разные кружечки фасоль и горох, которые Вы перемешали в большой чашке.</w:t>
      </w:r>
    </w:p>
    <w:p w:rsidR="00657E8A" w:rsidRPr="00657E8A" w:rsidRDefault="00657E8A" w:rsidP="00657E8A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 ребенком можно провести игру-соревнование на скорость. </w:t>
      </w:r>
      <w:proofErr w:type="gram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</w:t>
      </w:r>
      <w:proofErr w:type="gram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скорее, папа или сын разложит большие и маленькие болтики или гайки в два разных контейнера? Кто быстрее, мама или дочка разложит фасоль и горох из одной миски в разные контейнеры?</w:t>
      </w:r>
    </w:p>
    <w:p w:rsidR="00657E8A" w:rsidRPr="00657E8A" w:rsidRDefault="00657E8A" w:rsidP="00657E8A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Покажите малышу, как можно складывать забавные фигурки из спичек или счетных палочек. Пусть сложит лесенку, елочку, домик, кроватку для куклы.</w:t>
      </w:r>
    </w:p>
    <w:p w:rsidR="00657E8A" w:rsidRPr="00657E8A" w:rsidRDefault="00657E8A" w:rsidP="00657E8A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Выкладывайте с ребенком узоры из гороха, фасоли, желудей. Используйте для основы картонку с тонким слоем пластилина.</w:t>
      </w:r>
    </w:p>
    <w:p w:rsidR="00657E8A" w:rsidRPr="00657E8A" w:rsidRDefault="00657E8A" w:rsidP="00657E8A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Лепите со своим крохой из пластилина, играйте в мозаику и </w:t>
      </w:r>
      <w:proofErr w:type="spell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пазлы</w:t>
      </w:r>
      <w:proofErr w:type="spell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657E8A" w:rsidRPr="00657E8A" w:rsidRDefault="00657E8A" w:rsidP="00657E8A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Учите ребенка застегивать и расстегивать пуговицы, шнуровать ботинки, плести косички из разноцветных шнурков.</w:t>
      </w:r>
    </w:p>
    <w:p w:rsidR="00657E8A" w:rsidRPr="00657E8A" w:rsidRDefault="00657E8A" w:rsidP="00657E8A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можно раньше купите малышу краски для рисования пальчиками. Сколько восторга и пользы от такого рисования! Двухлетний малыш справится с рисованием мягкой кисточкой. А трехлетнего нужно научить правильно, держать карандаш, и тогда вскоре Вы получите первые шедевры маленького художника. В деле обучения ребенка рисованию Вам помогут книжки-раскраски.</w:t>
      </w:r>
    </w:p>
    <w:p w:rsidR="00657E8A" w:rsidRPr="00657E8A" w:rsidRDefault="00657E8A" w:rsidP="00657E8A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наконец, игры с пальчиками или пальчиковая гимнастика. Проводите подобные упражнения регулярно, и Вы увидите, что ребенок стал быстрее запоминать рифмованные тексты, а его речь стала более четкой и выразительной. Выразительно произносите текст и показывайте ребенку сопровождающие его движения. Пусть попробует делать гимнастику вместе с Вами, сначала хотя бы договаривая текст.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bdr w:val="none" w:sz="0" w:space="0" w:color="auto" w:frame="1"/>
          <w:lang w:eastAsia="ru-RU"/>
        </w:rPr>
        <w:t>Вот примеры некоторых пальчиковых игр: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bdr w:val="none" w:sz="0" w:space="0" w:color="auto" w:frame="1"/>
          <w:lang w:eastAsia="ru-RU"/>
        </w:rPr>
        <w:t>Овощи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Собираем мы в лукошко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морковку, и картошку.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Bahnschrift SemiBold" w:hAnsi="Bahnschrift SemiBold"/>
          <w:b/>
          <w:i/>
          <w:noProof/>
          <w:color w:val="00206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397478E0" wp14:editId="444E0C35">
            <wp:simplePos x="0" y="0"/>
            <wp:positionH relativeFrom="column">
              <wp:posOffset>-1076059</wp:posOffset>
            </wp:positionH>
            <wp:positionV relativeFrom="paragraph">
              <wp:posOffset>-758693</wp:posOffset>
            </wp:positionV>
            <wp:extent cx="7527851" cy="10712795"/>
            <wp:effectExtent l="0" t="0" r="0" b="0"/>
            <wp:wrapNone/>
            <wp:docPr id="5" name="Рисунок 5" descr="https://img2.freepng.ru/20180920/yra/kisspng-line-picture-frames-point-angle-product-5ba345c7b22dd4.6614472315374268877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920/yra/kisspng-line-picture-frames-point-angle-product-5ba345c7b22dd4.66144723153742688772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851" cy="107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Огурцы, фасоль, горох-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Урожай у нас не плох.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(Поочередно пригибать пальчики к ладошке, начиная с </w:t>
      </w:r>
      <w:proofErr w:type="gramStart"/>
      <w:r w:rsidRPr="00657E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большого</w:t>
      </w:r>
      <w:proofErr w:type="gramEnd"/>
      <w:r w:rsidRPr="00657E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;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со слов «Урожай у нас не плох» — охватывать весь кулачок).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bdr w:val="none" w:sz="0" w:space="0" w:color="auto" w:frame="1"/>
          <w:lang w:eastAsia="ru-RU"/>
        </w:rPr>
        <w:t>Кулачок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Как </w:t>
      </w:r>
      <w:proofErr w:type="spell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фасолинки</w:t>
      </w:r>
      <w:proofErr w:type="spell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стручке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Наши пальцы в кулачке.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Кулачки мы разгибаем,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И </w:t>
      </w:r>
      <w:proofErr w:type="spell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фасольки</w:t>
      </w:r>
      <w:proofErr w:type="spell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рассыпаем.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Раз, два, три, четыре, пять –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Собираем все опять.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657E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(Согнуть пальцы в кулачок,  затем по очереди разгибать их,</w:t>
      </w:r>
      <w:proofErr w:type="gramEnd"/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начиная с большого пальца).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bdr w:val="none" w:sz="0" w:space="0" w:color="auto" w:frame="1"/>
          <w:lang w:eastAsia="ru-RU"/>
        </w:rPr>
        <w:t>Где был пальчик?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Пальчик, пальчик, где ты был?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этим братцем –  в лес ходил.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 этим братцем – </w:t>
      </w:r>
      <w:proofErr w:type="spellStart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</w:t>
      </w:r>
      <w:proofErr w:type="spellEnd"/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варил.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этим братцем – кашу ел.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этим братцем – песни пел.</w:t>
      </w:r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657E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(Дети показывают большой палец и, обращаясь к нему,</w:t>
      </w:r>
      <w:proofErr w:type="gramEnd"/>
    </w:p>
    <w:p w:rsidR="00657E8A" w:rsidRPr="00657E8A" w:rsidRDefault="00657E8A" w:rsidP="00657E8A">
      <w:pPr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загибают по очереди пальцы).</w:t>
      </w:r>
    </w:p>
    <w:p w:rsidR="00657E8A" w:rsidRPr="00657E8A" w:rsidRDefault="00657E8A" w:rsidP="00657E8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7E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2E7B5C" w:rsidRPr="00082224" w:rsidRDefault="00082224" w:rsidP="00082224">
      <w:pPr>
        <w:tabs>
          <w:tab w:val="left" w:pos="3952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82224">
        <w:rPr>
          <w:rFonts w:ascii="Times New Roman" w:hAnsi="Times New Roman" w:cs="Times New Roman"/>
          <w:b/>
          <w:i/>
          <w:color w:val="0070C0"/>
          <w:sz w:val="32"/>
          <w:szCs w:val="32"/>
        </w:rPr>
        <w:t>Желаю успеха!</w:t>
      </w:r>
      <w:bookmarkStart w:id="0" w:name="_GoBack"/>
      <w:bookmarkEnd w:id="0"/>
    </w:p>
    <w:sectPr w:rsidR="002E7B5C" w:rsidRPr="00082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320E"/>
    <w:multiLevelType w:val="multilevel"/>
    <w:tmpl w:val="1C80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BB553F"/>
    <w:multiLevelType w:val="multilevel"/>
    <w:tmpl w:val="1794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B04A6A"/>
    <w:multiLevelType w:val="multilevel"/>
    <w:tmpl w:val="2656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5908C1"/>
    <w:multiLevelType w:val="multilevel"/>
    <w:tmpl w:val="EA92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B02FB5"/>
    <w:multiLevelType w:val="multilevel"/>
    <w:tmpl w:val="CEB8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C194196"/>
    <w:multiLevelType w:val="multilevel"/>
    <w:tmpl w:val="BDF8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CB1C0C"/>
    <w:multiLevelType w:val="multilevel"/>
    <w:tmpl w:val="81E8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9D"/>
    <w:rsid w:val="00082224"/>
    <w:rsid w:val="002E7B5C"/>
    <w:rsid w:val="00657E8A"/>
    <w:rsid w:val="00F5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3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2021-04-14T01:16:00Z</dcterms:created>
  <dcterms:modified xsi:type="dcterms:W3CDTF">2021-04-14T01:30:00Z</dcterms:modified>
</cp:coreProperties>
</file>