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06" w:rsidRDefault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Pr="00EB5310" w:rsidRDefault="00460606" w:rsidP="00460606">
      <w:pPr>
        <w:shd w:val="clear" w:color="auto" w:fill="FFFFFF"/>
        <w:spacing w:after="0" w:line="432" w:lineRule="atLeast"/>
        <w:jc w:val="both"/>
        <w:textAlignment w:val="top"/>
        <w:rPr>
          <w:rFonts w:ascii="Times New Roman" w:eastAsia="Times New Roman" w:hAnsi="Times New Roman" w:cs="Times New Roman"/>
          <w:b/>
          <w:color w:val="35342C"/>
          <w:sz w:val="32"/>
          <w:szCs w:val="32"/>
          <w:lang w:eastAsia="ru-RU"/>
        </w:rPr>
      </w:pPr>
      <w:r w:rsidRPr="00EB5310">
        <w:rPr>
          <w:rFonts w:ascii="Times New Roman" w:eastAsia="Times New Roman" w:hAnsi="Times New Roman" w:cs="Times New Roman"/>
          <w:b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t>Тема:  </w:t>
      </w:r>
      <w:r w:rsidRPr="00EB5310">
        <w:rPr>
          <w:rFonts w:ascii="Times New Roman" w:eastAsia="Times New Roman" w:hAnsi="Times New Roman" w:cs="Times New Roman"/>
          <w:b/>
          <w:iCs/>
          <w:color w:val="35342C"/>
          <w:sz w:val="32"/>
          <w:szCs w:val="32"/>
          <w:bdr w:val="none" w:sz="0" w:space="0" w:color="auto" w:frame="1"/>
          <w:lang w:eastAsia="ru-RU"/>
        </w:rPr>
        <w:t> «</w:t>
      </w:r>
      <w:r w:rsidRPr="00EB5310"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Математические игры своими руками</w:t>
      </w:r>
      <w:proofErr w:type="gramStart"/>
      <w:r w:rsidRPr="00EB5310">
        <w:rPr>
          <w:rFonts w:ascii="Times New Roman" w:eastAsia="Times New Roman" w:hAnsi="Times New Roman" w:cs="Times New Roman"/>
          <w:b/>
          <w:iCs/>
          <w:color w:val="35342C"/>
          <w:sz w:val="32"/>
          <w:szCs w:val="32"/>
          <w:bdr w:val="none" w:sz="0" w:space="0" w:color="auto" w:frame="1"/>
          <w:lang w:eastAsia="ru-RU"/>
        </w:rPr>
        <w:t>.»</w:t>
      </w:r>
      <w:r w:rsidRPr="00EB5310">
        <w:rPr>
          <w:rFonts w:ascii="Times New Roman" w:eastAsia="Times New Roman" w:hAnsi="Times New Roman" w:cs="Times New Roman"/>
          <w:b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br/>
      </w:r>
      <w:proofErr w:type="gramEnd"/>
      <w:r w:rsidRPr="00EB5310">
        <w:rPr>
          <w:rFonts w:ascii="Times New Roman" w:eastAsia="Times New Roman" w:hAnsi="Times New Roman" w:cs="Times New Roman"/>
          <w:b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t>Наименование материала:</w:t>
      </w:r>
      <w:r w:rsidRPr="00EB5310">
        <w:rPr>
          <w:rFonts w:ascii="Times New Roman" w:eastAsia="Times New Roman" w:hAnsi="Times New Roman" w:cs="Times New Roman"/>
          <w:b/>
          <w:iCs/>
          <w:color w:val="35342C"/>
          <w:sz w:val="32"/>
          <w:szCs w:val="32"/>
          <w:bdr w:val="none" w:sz="0" w:space="0" w:color="auto" w:frame="1"/>
          <w:lang w:eastAsia="ru-RU"/>
        </w:rPr>
        <w:t xml:space="preserve">  </w:t>
      </w:r>
      <w:r w:rsidRPr="00EB5310"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методическая разработка</w:t>
      </w:r>
      <w:r>
        <w:rPr>
          <w:rFonts w:ascii="Times New Roman" w:eastAsia="Times New Roman" w:hAnsi="Times New Roman" w:cs="Times New Roman"/>
          <w:b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t>.</w:t>
      </w:r>
      <w:r w:rsidRPr="00EB5310">
        <w:rPr>
          <w:rFonts w:ascii="Times New Roman" w:eastAsia="Times New Roman" w:hAnsi="Times New Roman" w:cs="Times New Roman"/>
          <w:b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br/>
        <w:t>Автор:</w:t>
      </w:r>
      <w:r w:rsidRPr="00EB5310">
        <w:rPr>
          <w:rFonts w:ascii="Times New Roman" w:eastAsia="Times New Roman" w:hAnsi="Times New Roman" w:cs="Times New Roman"/>
          <w:b/>
          <w:iCs/>
          <w:color w:val="35342C"/>
          <w:sz w:val="32"/>
          <w:szCs w:val="32"/>
          <w:bdr w:val="none" w:sz="0" w:space="0" w:color="auto" w:frame="1"/>
          <w:lang w:eastAsia="ru-RU"/>
        </w:rPr>
        <w:t xml:space="preserve">  </w:t>
      </w:r>
      <w:r w:rsidRPr="00EB5310"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Агафонцева Наталья Сергеевна.</w:t>
      </w:r>
      <w:r w:rsidRPr="00EB5310">
        <w:rPr>
          <w:rFonts w:ascii="Times New Roman" w:eastAsia="Times New Roman" w:hAnsi="Times New Roman" w:cs="Times New Roman"/>
          <w:b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br/>
        <w:t>Должность:</w:t>
      </w:r>
      <w:r w:rsidRPr="00EB5310">
        <w:rPr>
          <w:rFonts w:ascii="Times New Roman" w:eastAsia="Times New Roman" w:hAnsi="Times New Roman" w:cs="Times New Roman"/>
          <w:b/>
          <w:iCs/>
          <w:color w:val="35342C"/>
          <w:sz w:val="32"/>
          <w:szCs w:val="32"/>
          <w:bdr w:val="none" w:sz="0" w:space="0" w:color="auto" w:frame="1"/>
          <w:lang w:eastAsia="ru-RU"/>
        </w:rPr>
        <w:t> </w:t>
      </w:r>
      <w:r w:rsidRPr="00EB5310"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t>.</w:t>
      </w:r>
      <w:r w:rsidRPr="00EB5310">
        <w:rPr>
          <w:rFonts w:ascii="Times New Roman" w:eastAsia="Times New Roman" w:hAnsi="Times New Roman" w:cs="Times New Roman"/>
          <w:b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br/>
        <w:t>Образовательное учреждение:</w:t>
      </w:r>
      <w:r w:rsidRPr="00EB5310">
        <w:rPr>
          <w:rFonts w:ascii="Times New Roman" w:eastAsia="Times New Roman" w:hAnsi="Times New Roman" w:cs="Times New Roman"/>
          <w:b/>
          <w:iCs/>
          <w:color w:val="35342C"/>
          <w:sz w:val="32"/>
          <w:szCs w:val="32"/>
          <w:bdr w:val="none" w:sz="0" w:space="0" w:color="auto" w:frame="1"/>
          <w:lang w:eastAsia="ru-RU"/>
        </w:rPr>
        <w:t> </w:t>
      </w:r>
      <w:r w:rsidRPr="00EB5310"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МОУ СОШ №50(дошкольное отделение)</w:t>
      </w:r>
      <w:r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.</w:t>
      </w:r>
      <w:r w:rsidRPr="00EB5310"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»</w:t>
      </w:r>
      <w:r w:rsidRPr="00EB5310">
        <w:rPr>
          <w:rFonts w:ascii="Times New Roman" w:eastAsia="Times New Roman" w:hAnsi="Times New Roman" w:cs="Times New Roman"/>
          <w:b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br/>
        <w:t>Населённый пункт</w:t>
      </w:r>
      <w:r w:rsidRPr="00EB5310">
        <w:rPr>
          <w:rFonts w:ascii="Times New Roman" w:eastAsia="Times New Roman" w:hAnsi="Times New Roman" w:cs="Times New Roman"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t>: </w:t>
      </w:r>
      <w:r w:rsidRPr="00EB5310"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r w:rsidRPr="00EB5310"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г</w:t>
      </w:r>
      <w:proofErr w:type="gramStart"/>
      <w:r w:rsidRPr="00EB5310"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.Т</w:t>
      </w:r>
      <w:proofErr w:type="gramEnd"/>
      <w:r w:rsidRPr="00EB5310">
        <w:rPr>
          <w:rFonts w:ascii="Times New Roman" w:eastAsia="Times New Roman" w:hAnsi="Times New Roman" w:cs="Times New Roman"/>
          <w:iCs/>
          <w:color w:val="35342C"/>
          <w:sz w:val="32"/>
          <w:szCs w:val="32"/>
          <w:bdr w:val="none" w:sz="0" w:space="0" w:color="auto" w:frame="1"/>
          <w:lang w:eastAsia="ru-RU"/>
        </w:rPr>
        <w:t>верь</w:t>
      </w:r>
      <w:proofErr w:type="spellEnd"/>
      <w:r w:rsidRPr="00EB5310">
        <w:rPr>
          <w:rFonts w:ascii="Times New Roman" w:eastAsia="Times New Roman" w:hAnsi="Times New Roman" w:cs="Times New Roman"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t xml:space="preserve"> </w:t>
      </w:r>
      <w:r w:rsidRPr="00EB5310">
        <w:rPr>
          <w:rFonts w:ascii="Times New Roman" w:eastAsia="Times New Roman" w:hAnsi="Times New Roman" w:cs="Times New Roman"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br/>
      </w:r>
      <w:r w:rsidRPr="00EB5310">
        <w:rPr>
          <w:rFonts w:ascii="Times New Roman" w:eastAsia="Times New Roman" w:hAnsi="Times New Roman" w:cs="Times New Roman"/>
          <w:b/>
          <w:bCs/>
          <w:iCs/>
          <w:color w:val="35342C"/>
          <w:sz w:val="32"/>
          <w:szCs w:val="32"/>
          <w:bdr w:val="none" w:sz="0" w:space="0" w:color="auto" w:frame="1"/>
          <w:lang w:eastAsia="ru-RU"/>
        </w:rPr>
        <w:t>Дата публикации:</w:t>
      </w:r>
      <w:r w:rsidRPr="00EB5310">
        <w:rPr>
          <w:rFonts w:ascii="Times New Roman" w:eastAsia="Times New Roman" w:hAnsi="Times New Roman" w:cs="Times New Roman"/>
          <w:b/>
          <w:iCs/>
          <w:color w:val="35342C"/>
          <w:sz w:val="32"/>
          <w:szCs w:val="32"/>
          <w:bdr w:val="none" w:sz="0" w:space="0" w:color="auto" w:frame="1"/>
          <w:lang w:eastAsia="ru-RU"/>
        </w:rPr>
        <w:t> </w:t>
      </w:r>
    </w:p>
    <w:p w:rsidR="00460606" w:rsidRPr="00EB5310" w:rsidRDefault="00460606" w:rsidP="00460606">
      <w:pPr>
        <w:shd w:val="clear" w:color="auto" w:fill="FFFFFF"/>
        <w:spacing w:after="0" w:line="312" w:lineRule="atLeast"/>
        <w:textAlignment w:val="baseline"/>
        <w:outlineLvl w:val="3"/>
        <w:rPr>
          <w:rFonts w:ascii="Open Sans" w:eastAsia="Times New Roman" w:hAnsi="Open Sans" w:cs="Times New Roman"/>
          <w:b/>
          <w:bCs/>
          <w:caps/>
          <w:color w:val="35342C"/>
          <w:sz w:val="30"/>
          <w:szCs w:val="30"/>
          <w:lang w:eastAsia="ru-RU"/>
        </w:rPr>
      </w:pPr>
    </w:p>
    <w:p w:rsidR="00460606" w:rsidRDefault="00460606" w:rsidP="0046060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111111"/>
          <w:sz w:val="27"/>
          <w:szCs w:val="27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</w:rPr>
      </w:pPr>
    </w:p>
    <w:p w:rsidR="00460606" w:rsidRDefault="00460606" w:rsidP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90630" w:rsidRDefault="00890630" w:rsidP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90630" w:rsidRDefault="00890630" w:rsidP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90630" w:rsidRDefault="00890630" w:rsidP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90630" w:rsidRDefault="00890630" w:rsidP="00460606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606" w:rsidRDefault="004606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Математические  игры</w:t>
      </w:r>
      <w:r w:rsidRPr="00FE594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своими руками.</w:t>
      </w:r>
    </w:p>
    <w:p w:rsidR="00FE5C47" w:rsidRPr="00E3795A" w:rsidRDefault="00FE5C47">
      <w:pPr>
        <w:rPr>
          <w:rFonts w:ascii="Times New Roman" w:hAnsi="Times New Roman" w:cs="Times New Roman"/>
          <w:b/>
          <w:sz w:val="28"/>
          <w:szCs w:val="28"/>
        </w:rPr>
      </w:pPr>
      <w:r w:rsidRPr="00E3795A">
        <w:rPr>
          <w:rFonts w:ascii="Times New Roman" w:hAnsi="Times New Roman" w:cs="Times New Roman"/>
          <w:b/>
          <w:sz w:val="28"/>
          <w:szCs w:val="28"/>
        </w:rPr>
        <w:t>Представляю Вашему вниманию математическую игру на состав чисел из палочек (нетрадиционного материала) своими руками.</w:t>
      </w:r>
    </w:p>
    <w:p w:rsidR="00FE5C47" w:rsidRDefault="00FE5C47">
      <w:pPr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Благодаря данному методическому пособию, дошкольники (старших и подготовительных групп) закрепляют навыки счета и вычислительной деятельности  и совершенствуют знания  о составе изученных чисел. У воспитанников формируется  умение представлять числа  в виде суммы двух слагаемых. </w:t>
      </w:r>
    </w:p>
    <w:p w:rsidR="00702A4E" w:rsidRPr="00702A4E" w:rsidRDefault="00702A4E" w:rsidP="00702A4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702A4E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702A4E">
        <w:rPr>
          <w:color w:val="111111"/>
          <w:sz w:val="28"/>
          <w:szCs w:val="28"/>
          <w:shd w:val="clear" w:color="auto" w:fill="FFFFFF"/>
        </w:rPr>
        <w:t xml:space="preserve">: закрепление навыка решения примеров в пределах 10-ти, формирование представлений о </w:t>
      </w:r>
      <w:proofErr w:type="spellStart"/>
      <w:r w:rsidRPr="00702A4E">
        <w:rPr>
          <w:color w:val="111111"/>
          <w:sz w:val="28"/>
          <w:szCs w:val="28"/>
          <w:shd w:val="clear" w:color="auto" w:fill="FFFFFF"/>
        </w:rPr>
        <w:t>сотаве</w:t>
      </w:r>
      <w:proofErr w:type="spellEnd"/>
      <w:r w:rsidRPr="00702A4E">
        <w:rPr>
          <w:color w:val="111111"/>
          <w:sz w:val="28"/>
          <w:szCs w:val="28"/>
          <w:shd w:val="clear" w:color="auto" w:fill="FFFFFF"/>
        </w:rPr>
        <w:t xml:space="preserve"> чисел в пределах 10-ти.</w:t>
      </w:r>
    </w:p>
    <w:p w:rsidR="00FE5C47" w:rsidRPr="00FE594C" w:rsidRDefault="00FE5C47">
      <w:pPr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Для создания игры мне понадобилось: </w:t>
      </w:r>
      <w:r w:rsidR="00FE594C" w:rsidRPr="00FE594C">
        <w:rPr>
          <w:rFonts w:ascii="Times New Roman" w:hAnsi="Times New Roman" w:cs="Times New Roman"/>
          <w:sz w:val="28"/>
          <w:szCs w:val="28"/>
        </w:rPr>
        <w:t>разноцветные палочки (счетный материал) и квадратики.</w:t>
      </w:r>
      <w:r w:rsidR="00643CD0">
        <w:rPr>
          <w:rFonts w:ascii="Times New Roman" w:hAnsi="Times New Roman" w:cs="Times New Roman"/>
          <w:sz w:val="28"/>
          <w:szCs w:val="28"/>
        </w:rPr>
        <w:t xml:space="preserve"> Подходит как и для занятия по познани</w:t>
      </w:r>
      <w:proofErr w:type="gramStart"/>
      <w:r w:rsidR="00643CD0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643CD0">
        <w:rPr>
          <w:rFonts w:ascii="Times New Roman" w:hAnsi="Times New Roman" w:cs="Times New Roman"/>
          <w:sz w:val="28"/>
          <w:szCs w:val="28"/>
        </w:rPr>
        <w:t>ФЭМП), так и индивидуально.</w:t>
      </w:r>
    </w:p>
    <w:p w:rsidR="00E3795A" w:rsidRDefault="00702A4E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6DDC57BA" wp14:editId="391E74B4">
            <wp:extent cx="3429000" cy="2178169"/>
            <wp:effectExtent l="0" t="0" r="0" b="0"/>
            <wp:docPr id="1" name="Рисунок 1" descr="C:\Users\пк\AppData\Local\Microsoft\Windows\INetCache\Content.Word\20210226_11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INetCache\Content.Word\20210226_111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170" cy="21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A4E" w:rsidRDefault="00702A4E" w:rsidP="00702A4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75A604D6" wp14:editId="7D1485F1">
            <wp:extent cx="3425825" cy="2569369"/>
            <wp:effectExtent l="0" t="0" r="3175" b="2540"/>
            <wp:docPr id="2" name="Рисунок 2" descr="C:\Users\пк\AppData\Local\Microsoft\Windows\INetCache\Content.Word\20210226_11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AppData\Local\Microsoft\Windows\INetCache\Content.Word\20210226_111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95" cy="256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A4E" w:rsidRDefault="00702A4E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</w:p>
    <w:p w:rsidR="00890630" w:rsidRDefault="00890630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bookmarkStart w:id="0" w:name="_GoBack"/>
      <w:bookmarkEnd w:id="0"/>
    </w:p>
    <w:p w:rsidR="00890630" w:rsidRDefault="00890630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E3795A">
        <w:rPr>
          <w:b/>
          <w:color w:val="111111"/>
          <w:sz w:val="28"/>
          <w:szCs w:val="28"/>
        </w:rPr>
        <w:t>Игра »Подбери к мороженому разноцветные шарики»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Цель </w:t>
      </w:r>
      <w:r w:rsidRPr="00E3795A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E3795A">
        <w:rPr>
          <w:color w:val="111111"/>
          <w:sz w:val="28"/>
          <w:szCs w:val="28"/>
        </w:rPr>
        <w:t>: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закреплять представления детей о составе чисел первого десятка.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Задачи </w:t>
      </w:r>
      <w:r w:rsidRPr="00E3795A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E3795A">
        <w:rPr>
          <w:color w:val="111111"/>
          <w:sz w:val="28"/>
          <w:szCs w:val="28"/>
        </w:rPr>
        <w:t>: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-развивать представления детей о составе числа;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- закреплять умение соотносить число с цифрой;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- упражнять детей в умении раскладывать число на два меньших и составлять из двух меньших большее;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- побуждать детей находить разные варианты при составлении числа из двух меньших;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- развивать память, зрительное восприятие, внимание, уметь делать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логические умозаключения;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- воспитывать интерес к играм </w:t>
      </w:r>
      <w:r w:rsidRPr="00E3795A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математического содержания</w:t>
      </w:r>
      <w:r w:rsidRPr="00E3795A">
        <w:rPr>
          <w:color w:val="111111"/>
          <w:sz w:val="28"/>
          <w:szCs w:val="28"/>
        </w:rPr>
        <w:t>;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- развивать мелкую моторику рук.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Используемый </w:t>
      </w:r>
      <w:r w:rsidRPr="00E3795A">
        <w:rPr>
          <w:rStyle w:val="a4"/>
          <w:color w:val="111111"/>
          <w:sz w:val="28"/>
          <w:szCs w:val="28"/>
          <w:bdr w:val="none" w:sz="0" w:space="0" w:color="auto" w:frame="1"/>
        </w:rPr>
        <w:t>материал</w:t>
      </w:r>
      <w:r w:rsidRPr="00E3795A">
        <w:rPr>
          <w:color w:val="111111"/>
          <w:sz w:val="28"/>
          <w:szCs w:val="28"/>
        </w:rPr>
        <w:t>: цветной картон, обычный и двусторонний скотч, простой карандаш, линейка, ножницы, набор цифр.</w:t>
      </w:r>
    </w:p>
    <w:p w:rsidR="00E3795A" w:rsidRPr="00E3795A" w:rsidRDefault="00E3795A" w:rsidP="00E379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3795A">
        <w:rPr>
          <w:color w:val="111111"/>
          <w:sz w:val="28"/>
          <w:szCs w:val="28"/>
        </w:rPr>
        <w:t>Ход </w:t>
      </w:r>
      <w:r w:rsidRPr="00E3795A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E3795A">
        <w:rPr>
          <w:color w:val="111111"/>
          <w:sz w:val="28"/>
          <w:szCs w:val="28"/>
        </w:rPr>
        <w:t>: воспитатель предлагает детям подобрать одно из двух меньших чисел. Ребенок находит это число и прикрепляет его к стаканчику мороженого.</w:t>
      </w:r>
    </w:p>
    <w:p w:rsidR="00E3795A" w:rsidRDefault="00E3795A" w:rsidP="00E3795A">
      <w:pPr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>Игра – это естественная среда для детей и усвоение материала преподнесенного в игровой форме, отлично подойдет понять принципы математических действий, а также закрепит счет в пределах 10.</w:t>
      </w:r>
    </w:p>
    <w:p w:rsidR="00E3795A" w:rsidRPr="00FE594C" w:rsidRDefault="00E3795A" w:rsidP="00E3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игра заинтересовала детей на занятии, они увлеченно подбирали и решали примеры.</w:t>
      </w:r>
    </w:p>
    <w:p w:rsidR="00E3795A" w:rsidRDefault="00E3795A" w:rsidP="00E3795A">
      <w:pPr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>Таким образом, детям я показываю, что математика может быть увлекательной, веселой и интересной!</w:t>
      </w:r>
    </w:p>
    <w:p w:rsidR="00FE594C" w:rsidRPr="00E3795A" w:rsidRDefault="00890630" w:rsidP="00890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71CE85" wp14:editId="5C0CB5C2">
            <wp:extent cx="5629275" cy="4221956"/>
            <wp:effectExtent l="0" t="0" r="0" b="7620"/>
            <wp:docPr id="3" name="Рисунок 3" descr="C:\Users\пк\Desktop\20210324_151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0210324_151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68" cy="421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94C" w:rsidRPr="00E3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D6"/>
    <w:rsid w:val="000018D6"/>
    <w:rsid w:val="00460606"/>
    <w:rsid w:val="004762C1"/>
    <w:rsid w:val="00643CD0"/>
    <w:rsid w:val="00702A4E"/>
    <w:rsid w:val="00890630"/>
    <w:rsid w:val="00C95183"/>
    <w:rsid w:val="00CB3978"/>
    <w:rsid w:val="00E3795A"/>
    <w:rsid w:val="00FE594C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9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9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3E52-BCCE-4255-B837-CBD7E81B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2021-02-19T14:34:00Z</dcterms:created>
  <dcterms:modified xsi:type="dcterms:W3CDTF">2021-03-24T12:35:00Z</dcterms:modified>
</cp:coreProperties>
</file>