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89" w:rsidRPr="00B951A5" w:rsidRDefault="00955F89" w:rsidP="00955F89">
      <w:pPr>
        <w:spacing w:before="100" w:beforeAutospacing="1" w:after="100" w:afterAutospacing="1" w:line="264" w:lineRule="auto"/>
        <w:ind w:firstLine="567"/>
        <w:jc w:val="center"/>
        <w:rPr>
          <w:rFonts w:ascii="Monotype Corsiva" w:eastAsia="Times New Roman" w:hAnsi="Monotype Corsiva" w:cs="Times New Roman"/>
          <w:b/>
          <w:bCs/>
          <w:color w:val="C71585"/>
          <w:sz w:val="72"/>
          <w:szCs w:val="72"/>
          <w:lang w:eastAsia="ru-RU"/>
        </w:rPr>
      </w:pPr>
      <w:r w:rsidRPr="00B951A5">
        <w:rPr>
          <w:rFonts w:ascii="Monotype Corsiva" w:eastAsia="Times New Roman" w:hAnsi="Monotype Corsiva" w:cs="Times New Roman"/>
          <w:b/>
          <w:bCs/>
          <w:color w:val="C71585"/>
          <w:sz w:val="72"/>
          <w:szCs w:val="72"/>
          <w:lang w:eastAsia="ru-RU"/>
        </w:rPr>
        <w:t xml:space="preserve">Русская литература для </w:t>
      </w:r>
      <w:r w:rsidR="00B951A5" w:rsidRPr="00B951A5">
        <w:rPr>
          <w:rFonts w:ascii="Monotype Corsiva" w:eastAsia="Times New Roman" w:hAnsi="Monotype Corsiva" w:cs="Times New Roman"/>
          <w:b/>
          <w:bCs/>
          <w:color w:val="C71585"/>
          <w:sz w:val="72"/>
          <w:szCs w:val="72"/>
          <w:lang w:eastAsia="ru-RU"/>
        </w:rPr>
        <w:t>детей начальной школы с умственной отсталостью</w:t>
      </w:r>
    </w:p>
    <w:p w:rsidR="001C1697" w:rsidRDefault="008D21E9" w:rsidP="001C1697">
      <w:pPr>
        <w:spacing w:after="0" w:line="240" w:lineRule="auto"/>
        <w:ind w:firstLine="567"/>
        <w:jc w:val="both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  <w:r w:rsidRPr="001C169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Первые читательские опыты</w:t>
      </w:r>
      <w:r w:rsidR="00F6586E" w:rsidRPr="001C169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 xml:space="preserve"> детей</w:t>
      </w:r>
      <w:r w:rsidRPr="001C169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 xml:space="preserve"> должны вестись на тех произведениях, которые читали детям их родители, их бабушки и дедушки. Это самая прочная и надёжная основа русской национальной культуры, укоренение её традиций в сознании и памяти поколений. И первые книжки для наших детей обязательно должны быть книжками русского фольклора, книжками русских писателей</w:t>
      </w:r>
      <w:r w:rsidR="00F6586E" w:rsidRPr="001C169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.</w:t>
      </w:r>
      <w:r w:rsidR="002009E8" w:rsidRPr="001C169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 xml:space="preserve"> </w:t>
      </w:r>
    </w:p>
    <w:p w:rsidR="001C1697" w:rsidRDefault="001C1697" w:rsidP="001C1697">
      <w:pPr>
        <w:spacing w:after="0" w:line="240" w:lineRule="auto"/>
        <w:ind w:firstLine="567"/>
        <w:jc w:val="both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  <w:r w:rsidRPr="001C169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 xml:space="preserve">Первая книжка </w:t>
      </w:r>
      <w:r w:rsidR="00B951A5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 xml:space="preserve">ребенка </w:t>
      </w:r>
      <w:r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 xml:space="preserve">– </w:t>
      </w:r>
      <w:r w:rsidRPr="001C169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это начало его книжной полки. И от того, насколько удачной будет первая книжка, зависит длина его будущей книжной полки, его отношение к книге, его дальнейшая читательская судьба. Очень хочется, чтобы она сложилась счастливо.</w:t>
      </w:r>
    </w:p>
    <w:p w:rsidR="001C1697" w:rsidRPr="001C1697" w:rsidRDefault="001C1697" w:rsidP="001C1697">
      <w:pPr>
        <w:spacing w:after="0" w:line="240" w:lineRule="auto"/>
        <w:ind w:firstLine="567"/>
        <w:jc w:val="both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</w:p>
    <w:p w:rsidR="00C84DD5" w:rsidRDefault="00955F89" w:rsidP="00955F89">
      <w:pPr>
        <w:spacing w:after="240" w:line="240" w:lineRule="auto"/>
        <w:jc w:val="center"/>
        <w:rPr>
          <w:rFonts w:ascii="Monotype Corsiva" w:eastAsia="Times New Roman" w:hAnsi="Monotype Corsiva" w:cs="Times New Roman"/>
          <w:b/>
          <w:bCs/>
          <w:color w:val="C71585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C71585"/>
          <w:sz w:val="36"/>
          <w:szCs w:val="36"/>
          <w:lang w:eastAsia="ru-RU"/>
        </w:rPr>
        <w:drawing>
          <wp:inline distT="0" distB="0" distL="0" distR="0">
            <wp:extent cx="5794749" cy="446722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4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E8" w:rsidRDefault="00C84DD5" w:rsidP="00C84DD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4DD5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lastRenderedPageBreak/>
        <w:t>Стихи и сказки Александра Сергеевича Пушкина</w:t>
      </w:r>
      <w:r w:rsidRPr="00C84DD5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br/>
        <w:t> для дошкольников</w:t>
      </w:r>
      <w:r w:rsidR="002009E8" w:rsidRPr="002009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84DD5" w:rsidRPr="00FC6624" w:rsidRDefault="002009E8" w:rsidP="002009E8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</w:t>
      </w:r>
      <w:r w:rsidRPr="00125D8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Невозможно</w:t>
      </w:r>
      <w:r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представить русскую литературу без </w:t>
      </w:r>
      <w:r w:rsidRPr="00125D8C">
        <w:rPr>
          <w:rFonts w:ascii="Times New Roman" w:eastAsia="Times New Roman" w:hAnsi="Times New Roman" w:cs="Times New Roman"/>
          <w:b/>
          <w:bCs/>
          <w:color w:val="C71585"/>
          <w:sz w:val="28"/>
          <w:szCs w:val="28"/>
          <w:lang w:eastAsia="ru-RU"/>
        </w:rPr>
        <w:t>Александра Сергеевича Пушкина</w:t>
      </w:r>
      <w:r w:rsidRPr="00125D8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r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Это имя знакомо каждому, от маленького ребенка до седого старика. Произведения Пушкина понятны уже детям дошкольного возраста. Одновременно простые, но с глубоким смыслом, они приковывают внимание ребёнка любого возраста, позволяя ему взглянуть на мир с другой, сказочной стороны.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"/>
        <w:gridCol w:w="10752"/>
      </w:tblGrid>
      <w:tr w:rsidR="00C84DD5" w:rsidRPr="00C84DD5" w:rsidTr="002009E8">
        <w:tc>
          <w:tcPr>
            <w:tcW w:w="23" w:type="pct"/>
            <w:vAlign w:val="center"/>
            <w:hideMark/>
          </w:tcPr>
          <w:p w:rsidR="00C84DD5" w:rsidRPr="00C84DD5" w:rsidRDefault="00C84DD5" w:rsidP="00C8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7" w:type="pct"/>
            <w:vAlign w:val="center"/>
            <w:hideMark/>
          </w:tcPr>
          <w:p w:rsidR="002009E8" w:rsidRDefault="002009E8" w:rsidP="0020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09E8" w:rsidRPr="00C84DD5" w:rsidRDefault="002009E8" w:rsidP="0020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2607869"/>
                  <wp:effectExtent l="19050" t="0" r="9525" b="0"/>
                  <wp:docPr id="13" name="Рисунок 1" descr="http://medvejonok52.ucoz.ru/biblio/pushk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vejonok52.ucoz.ru/biblio/pushk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0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CAF" w:rsidRPr="00C84DD5" w:rsidTr="002009E8">
        <w:tc>
          <w:tcPr>
            <w:tcW w:w="23" w:type="pct"/>
            <w:vAlign w:val="center"/>
          </w:tcPr>
          <w:p w:rsidR="00F40CAF" w:rsidRDefault="00F40CAF" w:rsidP="00C84DD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77" w:type="pct"/>
            <w:vAlign w:val="center"/>
          </w:tcPr>
          <w:p w:rsidR="00F40CAF" w:rsidRPr="00C84DD5" w:rsidRDefault="00F40CAF" w:rsidP="00F40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A6CDE" w:rsidRPr="00FC6624" w:rsidRDefault="00C84DD5" w:rsidP="002009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 стихах Пушкина особое внимание уделяется описанию природы. В этом Александру Сергеевичу до сих пор нет равных, его слова о родной земле, о деревьях, цветах и море проникают в самое сердце ребенка, пробуждая в нем гордость и любовь к Родине</w:t>
      </w:r>
      <w:r w:rsidR="002009E8"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C84DD5" w:rsidRPr="00FC6624" w:rsidRDefault="002009E8" w:rsidP="002009E8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</w:t>
      </w:r>
      <w:r w:rsidR="00C84DD5"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казки Пушкина полны волшебства, чудес и неожиданностей, которые так радуют детей. Они учат справедливости и доброте, тому, что хорошие истории всегда хорошо заканчиваются. К примеру, всем известная и всеми любимая сказка о "Царе </w:t>
      </w:r>
      <w:proofErr w:type="spellStart"/>
      <w:r w:rsidR="00C84DD5"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Салтане</w:t>
      </w:r>
      <w:proofErr w:type="spellEnd"/>
      <w:r w:rsidR="00C84DD5"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". Читается она на одном дыхании, так как события развиваются стремительно и интересно. </w:t>
      </w:r>
      <w:r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Но </w:t>
      </w:r>
      <w:r w:rsidR="00C84DD5" w:rsidRPr="00FC66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каждый отдельный его отрывок можно смело назвать полноценным стихотворением, которое само по себе уже несет смысл. Эта важная особенность делает сказки А.С. Пушкина такими популярными и интересными. </w:t>
      </w:r>
    </w:p>
    <w:p w:rsidR="00C84DD5" w:rsidRPr="00C84DD5" w:rsidRDefault="00C84DD5" w:rsidP="00C84D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248025" cy="2233017"/>
            <wp:effectExtent l="19050" t="0" r="9525" b="0"/>
            <wp:docPr id="7" name="Рисунок 7" descr="http://medvejonok52.ucoz.ru/biblio/lukomo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vejonok52.ucoz.ru/biblio/lukomor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92" cy="22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C0" w:rsidRPr="00125D8C" w:rsidRDefault="001362C0" w:rsidP="00125D8C">
      <w:pPr>
        <w:spacing w:after="240" w:line="240" w:lineRule="auto"/>
        <w:jc w:val="center"/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</w:pPr>
      <w:r w:rsidRPr="00125D8C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lastRenderedPageBreak/>
        <w:t>Русский фольклор</w:t>
      </w:r>
    </w:p>
    <w:p w:rsidR="00315E14" w:rsidRPr="00FD4F6B" w:rsidRDefault="00B951A5" w:rsidP="00FD4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Первые, самые доступные в 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детском возрасте и любимые стихи, — это стихи, неотделимые от напева, движения, танца. Это 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песен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и, </w:t>
      </w:r>
      <w:proofErr w:type="spellStart"/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потеш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</w:t>
      </w:r>
      <w:proofErr w:type="spellEnd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, </w:t>
      </w:r>
      <w:proofErr w:type="spellStart"/>
      <w:proofErr w:type="gramStart"/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заклички</w:t>
      </w:r>
      <w:proofErr w:type="spellEnd"/>
      <w:proofErr w:type="gramEnd"/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где малыши выступают и исполнителями, и слушателями одновременно. Обычно в них уже заложен сценарий, указывается, как и что нужно делать во время исполнения (</w:t>
      </w:r>
      <w:proofErr w:type="spellStart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песенки-потешки</w:t>
      </w:r>
      <w:proofErr w:type="spellEnd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«Ладушки», «</w:t>
      </w:r>
      <w:proofErr w:type="spellStart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Чики</w:t>
      </w:r>
      <w:proofErr w:type="spellEnd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, </w:t>
      </w:r>
      <w:proofErr w:type="spellStart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чики</w:t>
      </w:r>
      <w:proofErr w:type="spellEnd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, </w:t>
      </w:r>
      <w:proofErr w:type="spellStart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чикалочки</w:t>
      </w:r>
      <w:proofErr w:type="spellEnd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», «Еду-еду к бабе, к деду», «</w:t>
      </w:r>
      <w:proofErr w:type="spellStart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Кисонька-мурысенька</w:t>
      </w:r>
      <w:proofErr w:type="spellEnd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»). Другие прямо провоцируют принять роль героя, подсказывая, что он должен делать: </w:t>
      </w:r>
      <w:r w:rsid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«Заинька»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1362C0" w:rsidRPr="00FD4F6B" w:rsidRDefault="001362C0" w:rsidP="00FD4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Вхождение ребёнка в литера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туру, введение его в мир чтения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невозможно без русских народных сказок. Любимые 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сказ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и: </w:t>
      </w:r>
      <w:proofErr w:type="gramStart"/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Репка, Колобок,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Петушок – 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Зо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лотой гребешок, Лиса и волк, Курочка Ряба, Гуси-лебеди,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Теремок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, Лиса и заяц, Снегурочка, </w:t>
      </w:r>
      <w:proofErr w:type="spellStart"/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Липунюшка</w:t>
      </w:r>
      <w:proofErr w:type="spellEnd"/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 Волк и козлята,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Кот и л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иса,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Маша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и медведь, Мужик и медведь,</w:t>
      </w: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Лис</w:t>
      </w:r>
      <w:r w:rsidR="00315E14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 и журавль, Журавль и цапля.</w:t>
      </w:r>
      <w:proofErr w:type="gramEnd"/>
    </w:p>
    <w:p w:rsidR="00D50DE0" w:rsidRDefault="00D50DE0" w:rsidP="00D50DE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5175" cy="3058928"/>
            <wp:effectExtent l="19050" t="0" r="9525" b="0"/>
            <wp:docPr id="5" name="Рисунок 1" descr="&amp;Dcy;&amp;iecy;&amp;tcy;&amp;scy;&amp;kcy;&amp;acy;&amp;yacy; &amp;acy;&amp;fcy;&amp;icy;&amp;shcy;&amp;acy; &amp;scy; 15 &amp;pcy;&amp;ocy; 17 &amp;mcy;&amp;acy;&amp;rcy;&amp;tcy;&amp;acy;: &amp;bcy;&amp;lcy;&amp;icy;&amp;ncy;&amp;ycy;, &amp;khcy;&amp;ocy;&amp;rcy;&amp;ocy;&amp;vcy;&amp;ocy;&amp;dcy;&amp;ycy;, &amp;khcy;&amp;acy;&amp;scy;&amp;kcy;&amp;icy;! : &amp;TScy;&amp;iecy;&amp;ncy;&amp;tcy;&amp;rcy; &amp;Dcy;&amp;iecy;&amp;lcy;&amp;ocy;&amp;vcy;&amp;ocy;&amp;jcy; &amp;Icy;&amp;ncy;&amp;fcy;&amp;ocy;&amp;rcy;&amp;mcy;&amp;acy;&amp;tscy;&amp;icy;&amp;icy;. &amp;Bcy;&amp;icy;&amp;zcy;&amp;ncy;&amp;iecy;&amp;scy;-&amp;ncy;&amp;ocy;&amp;vcy;&amp;ocy;&amp;scy;&amp;tcy;&amp;icy; &amp;Pcy;&amp;scy;&amp;kcy;&amp;ocy;&amp;vcy;&amp;acy; &amp;icy; &amp;ocy;&amp;bcy;&amp;lcy;&amp;acy;&amp;scy;&amp;tcy;&amp;icy;. / &amp;TScy;&amp;D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iecy;&amp;tcy;&amp;scy;&amp;kcy;&amp;acy;&amp;yacy; &amp;acy;&amp;fcy;&amp;icy;&amp;shcy;&amp;acy; &amp;scy; 15 &amp;pcy;&amp;ocy; 17 &amp;mcy;&amp;acy;&amp;rcy;&amp;tcy;&amp;acy;: &amp;bcy;&amp;lcy;&amp;icy;&amp;ncy;&amp;ycy;, &amp;khcy;&amp;ocy;&amp;rcy;&amp;ocy;&amp;vcy;&amp;ocy;&amp;dcy;&amp;ycy;, &amp;khcy;&amp;acy;&amp;scy;&amp;kcy;&amp;icy;! : &amp;TScy;&amp;iecy;&amp;ncy;&amp;tcy;&amp;rcy; &amp;Dcy;&amp;iecy;&amp;lcy;&amp;ocy;&amp;vcy;&amp;ocy;&amp;jcy; &amp;Icy;&amp;ncy;&amp;fcy;&amp;ocy;&amp;rcy;&amp;mcy;&amp;acy;&amp;tscy;&amp;icy;&amp;icy;. &amp;Bcy;&amp;icy;&amp;zcy;&amp;ncy;&amp;iecy;&amp;scy;-&amp;ncy;&amp;ocy;&amp;vcy;&amp;ocy;&amp;scy;&amp;tcy;&amp;icy; &amp;Pcy;&amp;scy;&amp;kcy;&amp;ocy;&amp;vcy;&amp;acy; &amp;icy; &amp;ocy;&amp;bcy;&amp;lcy;&amp;acy;&amp;scy;&amp;tcy;&amp;icy;. / &amp;TScy;&amp;Dcy;&amp;Icy;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47" cy="306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C0" w:rsidRPr="00FD4F6B" w:rsidRDefault="00B951A5" w:rsidP="00B951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Для взрослых 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важно определить, что и как усваивает ребёнок, насколько глубоко он понимает прочитанное, ведь в самых простеньких детских сказках можно найти серьёзный смысл. В поисках этого смысла провоцируйте детей давать ответы на простые и естественные вопросы: «О чём сказка?», «Кто в ней участвует?», «Каковы герои этой сказ</w:t>
      </w:r>
      <w:r w:rsid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ки?». Если первые два вопроса – 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вопросы на память, то вопрос о том, како</w:t>
      </w:r>
      <w:r w:rsid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вы эти герои, что их отличает, -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это вопрос на понимание. А оно всегда в литературе (как</w:t>
      </w:r>
      <w:r w:rsidR="00AD6817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и в искусстве) –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глубоко личное.</w:t>
      </w:r>
      <w:r w:rsidR="00BB44F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А вопрос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«Откуда ты это узна</w:t>
      </w:r>
      <w:proofErr w:type="gramStart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л(</w:t>
      </w:r>
      <w:proofErr w:type="gramEnd"/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а)?» помогает перейти от вопросов о героях к вопросам о взаимоотношениях героев, а значит, к вопросам о сюжете сказки. При </w:t>
      </w:r>
      <w:r w:rsidR="00AD6817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чтении сказок важен 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доступный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ребенку</w:t>
      </w:r>
      <w:r w:rsidR="001362C0"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исторический комментарий: он поможет ему лучше понять, почему герой именно такой, кого он напоминает, откуда пришёл и т.д.</w:t>
      </w:r>
    </w:p>
    <w:p w:rsidR="001362C0" w:rsidRPr="00FD4F6B" w:rsidRDefault="001362C0" w:rsidP="00FD4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D4F6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Обсуждая с детьми сказку, попытайтесь выяснить, в каком порядке (и почему именно так) появлялись её герои. Например, расставив на столе фигурки героев (или их предметные обозначения) в соответствии с очередностью их появления, можно затем изменить настоящий порядок, перемешав героев, и задать вопрос: «Что изменилось и чем настоящий порядок принципиально отличен от всевозможных его переделок?». Тем самым вы наглядно покажете малышу, что в самом порядке рассказа есть какой-то смысл. </w:t>
      </w:r>
    </w:p>
    <w:p w:rsidR="001C1697" w:rsidRPr="006947EB" w:rsidRDefault="001C1697" w:rsidP="00D50DE0">
      <w:pPr>
        <w:spacing w:after="240" w:line="240" w:lineRule="auto"/>
        <w:jc w:val="center"/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</w:pPr>
      <w:r w:rsidRPr="006947EB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lastRenderedPageBreak/>
        <w:t xml:space="preserve">Список книг для </w:t>
      </w:r>
      <w:r w:rsidR="006947EB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t>чтения</w:t>
      </w:r>
      <w:r w:rsidRPr="006947EB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t>: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Сказки и стихи А.С. Пушкина.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Сказки П.П. Бажова.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Сказки и стихи Корнея Чуковского. </w:t>
      </w:r>
    </w:p>
    <w:p w:rsidR="001C1697" w:rsidRPr="006947EB" w:rsidRDefault="006947EB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Самуил Маршак</w:t>
      </w:r>
      <w:r w:rsidR="001C1697"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«Сказка о глупом мышонке»; «Сказка об умном мышонке»; «Детки в клетке»; «</w:t>
      </w:r>
      <w:proofErr w:type="spellStart"/>
      <w:proofErr w:type="gramStart"/>
      <w:r w:rsidR="001C1697"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Усатый-полосатый</w:t>
      </w:r>
      <w:proofErr w:type="spellEnd"/>
      <w:proofErr w:type="gramEnd"/>
      <w:r w:rsidR="001C1697"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и др</w:t>
      </w:r>
      <w:r w:rsidR="001C1697"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Стихи Агнии </w:t>
      </w:r>
      <w:proofErr w:type="spellStart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Барто</w:t>
      </w:r>
      <w:proofErr w:type="spellEnd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 </w:t>
      </w:r>
    </w:p>
    <w:p w:rsidR="001C1697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Русские народные сказки. </w:t>
      </w:r>
    </w:p>
    <w:p w:rsidR="006947EB" w:rsidRPr="006947EB" w:rsidRDefault="006947EB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Русские народные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 песенки и др.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Рассказы о животных Евгения </w:t>
      </w:r>
      <w:proofErr w:type="spellStart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Чарушина</w:t>
      </w:r>
      <w:proofErr w:type="spellEnd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, Николая Сладкова, Константина Ушинского.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Рассказы и сказки Владимира </w:t>
      </w:r>
      <w:proofErr w:type="spellStart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Сутеева</w:t>
      </w:r>
      <w:proofErr w:type="spellEnd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Рассказы Валентины Осеевой.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Рассказы Николая Носова. </w:t>
      </w:r>
    </w:p>
    <w:p w:rsidR="001C1697" w:rsidRPr="006947EB" w:rsidRDefault="006947EB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Александра Волкова </w:t>
      </w:r>
      <w:r w:rsidR="001C1697"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«Волшебник изумрудного города».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Сказки Геннадия Цыферова.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Константин Сергиенко «Картонное сердце».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Алексей Лаптев «Пик, Пак, </w:t>
      </w:r>
      <w:proofErr w:type="spellStart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Пок</w:t>
      </w:r>
      <w:proofErr w:type="spellEnd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». </w:t>
      </w:r>
    </w:p>
    <w:p w:rsidR="001C1697" w:rsidRPr="006947EB" w:rsidRDefault="006947EB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Андрей Усачёв</w:t>
      </w:r>
      <w:r w:rsidR="001C1697"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«Умная собачка Соня».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Л. </w:t>
      </w:r>
      <w:proofErr w:type="spellStart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Токмаков</w:t>
      </w:r>
      <w:proofErr w:type="spellEnd"/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 «Потешные прогулки по Москве».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Э. Шендерович. «Про битвы и сражения». </w:t>
      </w:r>
    </w:p>
    <w:p w:rsidR="001C1697" w:rsidRPr="006947EB" w:rsidRDefault="001C1697" w:rsidP="001C16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Алексей Толстой. «Золотой ключик, или Приключения Буратино». </w:t>
      </w:r>
    </w:p>
    <w:p w:rsidR="006947EB" w:rsidRDefault="001C1697" w:rsidP="00694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Рассказ Л. Пантелеева «Честное слово». </w:t>
      </w:r>
    </w:p>
    <w:p w:rsidR="006947EB" w:rsidRDefault="006947EB" w:rsidP="00694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Рассказы В. Бианки,</w:t>
      </w: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К. Паустовского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6947EB" w:rsidRDefault="006947EB" w:rsidP="00694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 многие другие…</w:t>
      </w:r>
    </w:p>
    <w:p w:rsidR="00955F89" w:rsidRDefault="00955F89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  <w:r w:rsidRPr="006947E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</w:pPr>
    </w:p>
    <w:p w:rsidR="00B951A5" w:rsidRPr="006947EB" w:rsidRDefault="00B951A5" w:rsidP="00955F89">
      <w:pPr>
        <w:spacing w:before="100" w:beforeAutospacing="1" w:after="100" w:afterAutospacing="1" w:line="264" w:lineRule="auto"/>
        <w:ind w:firstLine="567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7E6182" w:rsidRPr="007E6182" w:rsidRDefault="00955F89" w:rsidP="007E6182">
      <w:pPr>
        <w:spacing w:after="240" w:line="240" w:lineRule="auto"/>
        <w:jc w:val="center"/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</w:pPr>
      <w:r w:rsidRPr="007E6182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lastRenderedPageBreak/>
        <w:t>Корней Чуковский</w:t>
      </w:r>
      <w:r w:rsidR="007E6182" w:rsidRPr="007E6182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t xml:space="preserve"> – мир радости и карнавала</w:t>
      </w:r>
    </w:p>
    <w:p w:rsidR="007E6182" w:rsidRPr="007E6182" w:rsidRDefault="007E6182" w:rsidP="007E6182">
      <w:pPr>
        <w:spacing w:after="240" w:line="240" w:lineRule="auto"/>
        <w:jc w:val="center"/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C71585"/>
          <w:sz w:val="52"/>
          <w:szCs w:val="52"/>
          <w:lang w:eastAsia="ru-RU"/>
        </w:rPr>
        <w:drawing>
          <wp:inline distT="0" distB="0" distL="0" distR="0">
            <wp:extent cx="3028950" cy="4185458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22" cy="418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F89" w:rsidRDefault="007E6182" w:rsidP="007E6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К. Чуковский – </w:t>
      </w:r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родоначальник литературы для самых маленьких в нашей стране. </w:t>
      </w:r>
      <w:r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</w:t>
      </w:r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тихотворения Чуковского сюжетны, это стихотворные сказки со своими героями и их взаимоотношениями. Богатейшие возможности интонации, мимики, жеста при чтении сказок «Муха-Цокотуха», «</w:t>
      </w:r>
      <w:proofErr w:type="spellStart"/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Мойдодыр</w:t>
      </w:r>
      <w:proofErr w:type="spellEnd"/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», «</w:t>
      </w:r>
      <w:proofErr w:type="spellStart"/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Тараканище</w:t>
      </w:r>
      <w:proofErr w:type="spellEnd"/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», «</w:t>
      </w:r>
      <w:proofErr w:type="spellStart"/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Федорино</w:t>
      </w:r>
      <w:proofErr w:type="spellEnd"/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горе»</w:t>
      </w:r>
      <w:r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</w:t>
      </w:r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«Чудо-дерево», «Путаница», </w:t>
      </w:r>
      <w:r w:rsidR="00955F89" w:rsidRPr="007E618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должны усилить впечатления от характеров героев и неожиданных событий. </w:t>
      </w:r>
    </w:p>
    <w:p w:rsidR="007E6182" w:rsidRDefault="007E6182" w:rsidP="007E6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7E6182" w:rsidRDefault="007E6182" w:rsidP="007E618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19836" cy="3676650"/>
            <wp:effectExtent l="19050" t="0" r="911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30" cy="368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5D2"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CD55D2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48000" cy="367228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16" cy="367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D2" w:rsidRDefault="00955F89" w:rsidP="00CD55D2">
      <w:pPr>
        <w:spacing w:before="100" w:beforeAutospacing="1" w:after="100" w:afterAutospacing="1" w:line="264" w:lineRule="auto"/>
        <w:ind w:firstLine="567"/>
        <w:jc w:val="center"/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</w:pPr>
      <w:r w:rsidRPr="00CD55D2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lastRenderedPageBreak/>
        <w:t xml:space="preserve">Поэтический мир </w:t>
      </w:r>
      <w:r w:rsidR="00CD55D2" w:rsidRPr="00CD55D2"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  <w:t>Самуила Яковлевича Маршака</w:t>
      </w:r>
    </w:p>
    <w:p w:rsidR="00B07B43" w:rsidRPr="00CD55D2" w:rsidRDefault="00B07B43" w:rsidP="00CD55D2">
      <w:pPr>
        <w:spacing w:before="100" w:beforeAutospacing="1" w:after="100" w:afterAutospacing="1" w:line="264" w:lineRule="auto"/>
        <w:ind w:firstLine="567"/>
        <w:jc w:val="center"/>
        <w:rPr>
          <w:rFonts w:ascii="Monotype Corsiva" w:eastAsia="Times New Roman" w:hAnsi="Monotype Corsiva" w:cs="Times New Roman"/>
          <w:b/>
          <w:bCs/>
          <w:color w:val="C71585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C71585"/>
          <w:sz w:val="52"/>
          <w:szCs w:val="52"/>
          <w:lang w:eastAsia="ru-RU"/>
        </w:rPr>
        <w:drawing>
          <wp:inline distT="0" distB="0" distL="0" distR="0">
            <wp:extent cx="3438525" cy="257889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3" cy="257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F89" w:rsidRDefault="00955F89" w:rsidP="00CD55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Мир Маршака поражает </w:t>
      </w:r>
      <w:proofErr w:type="spellStart"/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многоцветьем</w:t>
      </w:r>
      <w:proofErr w:type="spellEnd"/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: у поэта каждому предмету, насекомому, животному, птице прису</w:t>
      </w:r>
      <w:r w:rsid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щ свой, данный природой цвет: </w:t>
      </w: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«Круглый год», «Разноцветная книга», «День седьмого н</w:t>
      </w:r>
      <w:r w:rsid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оября — красный день календаря»</w:t>
      </w: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 А чтение стихотворения «Багаж» можно превратить в игру: взрослы</w:t>
      </w:r>
      <w:r w:rsidR="00CD55D2"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й читает основной текст, дети – слушатели – </w:t>
      </w:r>
      <w:r w:rsid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перечисляют</w:t>
      </w: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предмет</w:t>
      </w:r>
      <w:r w:rsid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ы</w:t>
      </w: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багажа.</w:t>
      </w:r>
    </w:p>
    <w:p w:rsidR="00B07B43" w:rsidRPr="00CD55D2" w:rsidRDefault="00B07B43" w:rsidP="00CD55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05200" cy="3933825"/>
            <wp:effectExtent l="19050" t="0" r="470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08" cy="39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B4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52680" cy="39338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0" cy="39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F89" w:rsidRPr="00CD55D2" w:rsidRDefault="00955F89" w:rsidP="00CD55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Другие стихотворения Маршака интересны тем,</w:t>
      </w:r>
      <w:r w:rsidR="00CD55D2"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что они связаны с живым миром: </w:t>
      </w:r>
      <w:proofErr w:type="gramStart"/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«В зоопарке», «Зоосад», «Жираф», «Зебры», «Белые медведи», «Страусёнок», «Пингвин», «Ле</w:t>
      </w:r>
      <w:r w:rsidR="00CD55D2"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бедёнок», «Верблюд», «</w:t>
      </w:r>
      <w:r w:rsidR="00B07B43"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Обезьяна</w:t>
      </w:r>
      <w:r w:rsidR="00CD55D2"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</w:t>
      </w: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proofErr w:type="gramEnd"/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Они могут стать прелюдией и завершением похода в зоопарк. Так появляется возможность ввести ребёнка в мир реальности через мир поэзии, узнать окружающий его мир через мир сказочный, словесный, поэтический</w:t>
      </w:r>
      <w:r w:rsidR="00CD55D2"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 А узнать его – </w:t>
      </w:r>
      <w:r w:rsidRPr="00CD55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значит, полюбить, сделать своим.</w:t>
      </w:r>
    </w:p>
    <w:p w:rsidR="00955F89" w:rsidRPr="00FD4F6B" w:rsidRDefault="00955F89" w:rsidP="00FD4F6B">
      <w:pPr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sectPr w:rsidR="00955F89" w:rsidRPr="00FD4F6B" w:rsidSect="00125D8C">
      <w:pgSz w:w="11906" w:h="16838"/>
      <w:pgMar w:top="567" w:right="567" w:bottom="567" w:left="567" w:header="709" w:footer="709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2359B"/>
    <w:multiLevelType w:val="multilevel"/>
    <w:tmpl w:val="5430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903"/>
    <w:rsid w:val="00125D8C"/>
    <w:rsid w:val="001362C0"/>
    <w:rsid w:val="001C1697"/>
    <w:rsid w:val="002009E8"/>
    <w:rsid w:val="0030160B"/>
    <w:rsid w:val="00315E14"/>
    <w:rsid w:val="00343903"/>
    <w:rsid w:val="004A6CDE"/>
    <w:rsid w:val="0052271A"/>
    <w:rsid w:val="006947EB"/>
    <w:rsid w:val="006A7B77"/>
    <w:rsid w:val="007E070B"/>
    <w:rsid w:val="007E6182"/>
    <w:rsid w:val="008D21E9"/>
    <w:rsid w:val="00955F89"/>
    <w:rsid w:val="00A84A7F"/>
    <w:rsid w:val="00AD6817"/>
    <w:rsid w:val="00B07B43"/>
    <w:rsid w:val="00B951A5"/>
    <w:rsid w:val="00BB44FF"/>
    <w:rsid w:val="00C36138"/>
    <w:rsid w:val="00C67E19"/>
    <w:rsid w:val="00C84DD5"/>
    <w:rsid w:val="00CD55D2"/>
    <w:rsid w:val="00D50DE0"/>
    <w:rsid w:val="00E72586"/>
    <w:rsid w:val="00F40CAF"/>
    <w:rsid w:val="00F6586E"/>
    <w:rsid w:val="00FC6624"/>
    <w:rsid w:val="00FD4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0B"/>
  </w:style>
  <w:style w:type="paragraph" w:styleId="1">
    <w:name w:val="heading 1"/>
    <w:basedOn w:val="a"/>
    <w:link w:val="10"/>
    <w:uiPriority w:val="9"/>
    <w:qFormat/>
    <w:rsid w:val="003439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9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43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3903"/>
    <w:rPr>
      <w:b/>
      <w:bCs/>
    </w:rPr>
  </w:style>
  <w:style w:type="character" w:styleId="a5">
    <w:name w:val="Hyperlink"/>
    <w:basedOn w:val="a0"/>
    <w:uiPriority w:val="99"/>
    <w:semiHidden/>
    <w:unhideWhenUsed/>
    <w:rsid w:val="00343903"/>
    <w:rPr>
      <w:color w:val="0000FF"/>
      <w:u w:val="single"/>
    </w:rPr>
  </w:style>
  <w:style w:type="paragraph" w:customStyle="1" w:styleId="style1">
    <w:name w:val="style1"/>
    <w:basedOn w:val="a"/>
    <w:rsid w:val="008D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style11"/>
    <w:basedOn w:val="a0"/>
    <w:rsid w:val="008D21E9"/>
  </w:style>
  <w:style w:type="character" w:styleId="a6">
    <w:name w:val="footnote reference"/>
    <w:basedOn w:val="a0"/>
    <w:uiPriority w:val="99"/>
    <w:semiHidden/>
    <w:unhideWhenUsed/>
    <w:rsid w:val="008D21E9"/>
  </w:style>
  <w:style w:type="paragraph" w:styleId="a7">
    <w:name w:val="Balloon Text"/>
    <w:basedOn w:val="a"/>
    <w:link w:val="a8"/>
    <w:uiPriority w:val="99"/>
    <w:semiHidden/>
    <w:unhideWhenUsed/>
    <w:rsid w:val="00C8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6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CQ56</dc:creator>
  <cp:keywords/>
  <dc:description/>
  <cp:lastModifiedBy>B450APM</cp:lastModifiedBy>
  <cp:revision>16</cp:revision>
  <cp:lastPrinted>2015-03-22T15:16:00Z</cp:lastPrinted>
  <dcterms:created xsi:type="dcterms:W3CDTF">2015-03-22T12:41:00Z</dcterms:created>
  <dcterms:modified xsi:type="dcterms:W3CDTF">2021-03-21T15:48:00Z</dcterms:modified>
</cp:coreProperties>
</file>