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color w:val="2E74B5" w:themeColor="accent1" w:themeShade="BF"/>
          <w:sz w:val="52"/>
          <w:szCs w:val="21"/>
        </w:rPr>
      </w:pPr>
      <w:r w:rsidRPr="00001AB9">
        <w:rPr>
          <w:b/>
          <w:bCs/>
          <w:color w:val="2E74B5" w:themeColor="accent1" w:themeShade="BF"/>
          <w:sz w:val="52"/>
          <w:szCs w:val="21"/>
        </w:rPr>
        <w:t>«Развитие речи детей 3-4 лет»</w:t>
      </w:r>
    </w:p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Четвертый год жизни является переходным из раннего детства к дошкольному.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</w:t>
      </w:r>
    </w:p>
    <w:p w:rsid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 xml:space="preserve">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</w:t>
      </w:r>
    </w:p>
    <w:p w:rsid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, следует одновременно формировать умение высказывать элементарные суждения. Чтобы ребёнок мог выразить свою мысль в связной форме, его надо научить</w:t>
      </w:r>
      <w:r>
        <w:rPr>
          <w:color w:val="000000"/>
          <w:sz w:val="36"/>
          <w:szCs w:val="21"/>
        </w:rPr>
        <w:t>:</w:t>
      </w:r>
    </w:p>
    <w:p w:rsidR="00001AB9" w:rsidRDefault="00001AB9" w:rsidP="00001AB9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0"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наблюдать,</w:t>
      </w:r>
    </w:p>
    <w:p w:rsidR="00001AB9" w:rsidRDefault="00001AB9" w:rsidP="00001AB9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0"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 xml:space="preserve"> выделять главное, </w:t>
      </w:r>
    </w:p>
    <w:p w:rsidR="003310C2" w:rsidRDefault="00001AB9" w:rsidP="00001AB9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0" w:firstLine="567"/>
        <w:jc w:val="both"/>
        <w:rPr>
          <w:color w:val="000000"/>
          <w:sz w:val="36"/>
          <w:szCs w:val="21"/>
        </w:rPr>
      </w:pPr>
      <w:r>
        <w:rPr>
          <w:noProof/>
          <w:color w:val="000000"/>
          <w:sz w:val="36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1.65pt;margin-top:32.3pt;width:185.7pt;height:152.95pt;z-index:-251658240;mso-position-horizontal-relative:text;mso-position-vertical-relative:text" wrapcoords="-35 0 -35 21558 21600 21558 21600 0 -35 0">
            <v:imagedata r:id="rId6" o:title="96089445-1024x843"/>
            <w10:wrap type="tight"/>
          </v:shape>
        </w:pict>
      </w:r>
      <w:r w:rsidRPr="00001AB9">
        <w:rPr>
          <w:color w:val="000000"/>
          <w:sz w:val="36"/>
          <w:szCs w:val="21"/>
        </w:rPr>
        <w:t xml:space="preserve">понимать связь и причинно-следственные отношения. </w:t>
      </w:r>
    </w:p>
    <w:p w:rsidR="00001AB9" w:rsidRDefault="003310C2" w:rsidP="003310C2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>
        <w:rPr>
          <w:color w:val="000000"/>
          <w:sz w:val="36"/>
          <w:szCs w:val="21"/>
        </w:rPr>
        <w:t>З</w:t>
      </w:r>
      <w:r w:rsidR="00001AB9" w:rsidRPr="00001AB9">
        <w:rPr>
          <w:color w:val="000000"/>
          <w:sz w:val="36"/>
          <w:szCs w:val="21"/>
        </w:rPr>
        <w:t>десь существенную роль играют вопросы взрослых, которые будут подводить ребёнка к высказыванию «Как ты думаешь?», «Зачем?», «Почему?» …</w:t>
      </w:r>
    </w:p>
    <w:p w:rsid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</w:p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3310C2">
        <w:rPr>
          <w:b/>
          <w:bCs/>
          <w:color w:val="002060"/>
          <w:sz w:val="40"/>
          <w:szCs w:val="21"/>
        </w:rPr>
        <w:lastRenderedPageBreak/>
        <w:t xml:space="preserve">Развивая связную речь, </w:t>
      </w:r>
      <w:r w:rsidRPr="0097323F">
        <w:rPr>
          <w:bCs/>
          <w:color w:val="000000"/>
          <w:sz w:val="36"/>
          <w:szCs w:val="21"/>
        </w:rPr>
        <w:t>с</w:t>
      </w:r>
      <w:r w:rsidRPr="00001AB9">
        <w:rPr>
          <w:color w:val="000000"/>
          <w:sz w:val="36"/>
          <w:szCs w:val="21"/>
        </w:rPr>
        <w:t>ледует учить детей: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709" w:hanging="283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Понимать разнообразные вопросы и отвечать на них;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709" w:hanging="283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Задавать вопросы;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709" w:hanging="283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Активно включаться в разговор;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709" w:hanging="283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Объяснять содержание картины, ситуации;</w:t>
      </w:r>
    </w:p>
    <w:p w:rsidR="0097323F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426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Рассказывать о предметах, игрушках, событиях.</w:t>
      </w:r>
    </w:p>
    <w:p w:rsidR="00001AB9" w:rsidRPr="00001AB9" w:rsidRDefault="00001AB9" w:rsidP="0097323F">
      <w:pPr>
        <w:pStyle w:val="a3"/>
        <w:shd w:val="clear" w:color="auto" w:fill="FFFFFF"/>
        <w:spacing w:before="24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о каких-то интересных событиях.</w:t>
      </w:r>
    </w:p>
    <w:p w:rsidR="0097323F" w:rsidRDefault="00001AB9" w:rsidP="0097323F">
      <w:pPr>
        <w:pStyle w:val="a3"/>
        <w:shd w:val="clear" w:color="auto" w:fill="FFFFFF"/>
        <w:spacing w:before="24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 xml:space="preserve">Для ребёнка 3-4 лет речь является средством общения не только со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</w:t>
      </w:r>
    </w:p>
    <w:p w:rsidR="00001AB9" w:rsidRDefault="0097323F" w:rsidP="0097323F">
      <w:pPr>
        <w:pStyle w:val="a3"/>
        <w:shd w:val="clear" w:color="auto" w:fill="FFFFFF"/>
        <w:spacing w:before="24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>
        <w:rPr>
          <w:noProof/>
          <w:color w:val="000000"/>
          <w:sz w:val="36"/>
          <w:szCs w:val="21"/>
        </w:rPr>
        <w:pict>
          <v:shape id="_x0000_s1027" type="#_x0000_t75" style="position:absolute;left:0;text-align:left;margin-left:258.2pt;margin-top:105.3pt;width:219.85pt;height:187.5pt;z-index:-251657216;mso-position-horizontal-relative:text;mso-position-vertical-relative:text" wrapcoords="-36 0 -36 21546 21600 21546 21600 0 -36 0">
            <v:imagedata r:id="rId7" o:title="i-194" cropleft="6465f" cropright="7844f"/>
            <w10:wrap type="tight"/>
          </v:shape>
        </w:pict>
      </w:r>
      <w:r w:rsidR="00001AB9" w:rsidRPr="00001AB9">
        <w:rPr>
          <w:color w:val="000000"/>
          <w:sz w:val="36"/>
          <w:szCs w:val="21"/>
        </w:rPr>
        <w:t>В этом возрасте происходит становление нравственных качеств, поэтому учите ребёнка понимать эмоциональное состояние и настроение других.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</w:t>
      </w:r>
    </w:p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3310C2">
        <w:rPr>
          <w:b/>
          <w:bCs/>
          <w:color w:val="002060"/>
          <w:sz w:val="40"/>
          <w:szCs w:val="21"/>
        </w:rPr>
        <w:lastRenderedPageBreak/>
        <w:t>Грамматический строй речи</w:t>
      </w:r>
      <w:r w:rsidRPr="003310C2">
        <w:rPr>
          <w:color w:val="002060"/>
          <w:sz w:val="40"/>
          <w:szCs w:val="21"/>
        </w:rPr>
        <w:t> </w:t>
      </w:r>
      <w:r w:rsidRPr="00001AB9">
        <w:rPr>
          <w:color w:val="000000"/>
          <w:sz w:val="36"/>
          <w:szCs w:val="21"/>
        </w:rPr>
        <w:t>заключается в: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1134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развитии умения согласовывать слова в предложении;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1134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употреблении ласкательно-уменьшительных слов;</w:t>
      </w:r>
    </w:p>
    <w:p w:rsidR="00001AB9" w:rsidRPr="00001AB9" w:rsidRDefault="00001AB9" w:rsidP="0097323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1134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употреблении прилагательных, глаголов.</w:t>
      </w:r>
    </w:p>
    <w:p w:rsidR="00001AB9" w:rsidRPr="00001AB9" w:rsidRDefault="00001AB9" w:rsidP="00001AB9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001AB9">
        <w:rPr>
          <w:b/>
          <w:bCs/>
          <w:i/>
          <w:iCs/>
          <w:color w:val="000000"/>
          <w:sz w:val="36"/>
          <w:szCs w:val="21"/>
        </w:rPr>
        <w:t>Предлагаемые задания:</w:t>
      </w:r>
    </w:p>
    <w:p w:rsidR="00001AB9" w:rsidRPr="00001AB9" w:rsidRDefault="00001AB9" w:rsidP="0097323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150" w:afterAutospacing="0" w:line="276" w:lineRule="auto"/>
        <w:ind w:left="0" w:firstLine="709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«Один – много»: матрёшка-матрёшки, машина-машины.</w:t>
      </w:r>
    </w:p>
    <w:p w:rsidR="00001AB9" w:rsidRPr="00001AB9" w:rsidRDefault="00001AB9" w:rsidP="0097323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150" w:afterAutospacing="0" w:line="276" w:lineRule="auto"/>
        <w:ind w:left="0" w:firstLine="709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«Назови детёныша»: кошка-котёнок, утка-утёнок, медведь-медвежонок, собака-щенок…</w:t>
      </w:r>
    </w:p>
    <w:p w:rsidR="0097323F" w:rsidRDefault="00001AB9" w:rsidP="0097323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851"/>
        </w:tabs>
        <w:spacing w:before="0" w:beforeAutospacing="0" w:after="150" w:afterAutospacing="0" w:line="276" w:lineRule="auto"/>
        <w:ind w:left="0" w:firstLine="709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«Добавь слово»: дом – домик, стол-…(столик), ложка-…(ложечка), стул-…(стульчик).</w:t>
      </w:r>
    </w:p>
    <w:p w:rsidR="0097323F" w:rsidRPr="0097323F" w:rsidRDefault="0097323F" w:rsidP="0097323F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709"/>
        <w:jc w:val="both"/>
        <w:rPr>
          <w:color w:val="000000"/>
          <w:sz w:val="40"/>
          <w:szCs w:val="21"/>
        </w:rPr>
      </w:pPr>
    </w:p>
    <w:p w:rsidR="00001AB9" w:rsidRPr="0097323F" w:rsidRDefault="00001AB9" w:rsidP="003310C2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firstLine="567"/>
        <w:jc w:val="both"/>
        <w:rPr>
          <w:color w:val="000000"/>
          <w:sz w:val="36"/>
          <w:szCs w:val="21"/>
        </w:rPr>
      </w:pPr>
      <w:r w:rsidRPr="003310C2">
        <w:rPr>
          <w:b/>
          <w:bCs/>
          <w:color w:val="002060"/>
          <w:sz w:val="40"/>
          <w:szCs w:val="21"/>
        </w:rPr>
        <w:t>Звуковая культура речи</w:t>
      </w:r>
      <w:r w:rsidRPr="003310C2">
        <w:rPr>
          <w:color w:val="002060"/>
          <w:sz w:val="40"/>
          <w:szCs w:val="21"/>
        </w:rPr>
        <w:t xml:space="preserve">. </w:t>
      </w:r>
      <w:r w:rsidRPr="0097323F">
        <w:rPr>
          <w:color w:val="000000"/>
          <w:sz w:val="36"/>
          <w:szCs w:val="21"/>
        </w:rPr>
        <w:t>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001AB9" w:rsidRPr="00001AB9" w:rsidRDefault="00001AB9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развивать речевой аппарат (подвижность языка, губ при помощи простых упражнений, на пример: «Язычок спрятался, показался», «Язычок красит стены в своём домике», «Язычок выглядывает, нет ли дождика»);</w:t>
      </w:r>
    </w:p>
    <w:p w:rsidR="00001AB9" w:rsidRPr="00001AB9" w:rsidRDefault="00001AB9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поощрять звукоподражание, звуковое сопровождение игровых действий в играх: «Лошадка», «Паровоз», «Как гудит машина?», «Как рычит медведь?»</w:t>
      </w:r>
      <w:r w:rsidR="003310C2">
        <w:rPr>
          <w:color w:val="000000"/>
          <w:sz w:val="36"/>
          <w:szCs w:val="21"/>
        </w:rPr>
        <w:t>.</w:t>
      </w:r>
    </w:p>
    <w:p w:rsidR="00001AB9" w:rsidRPr="00001AB9" w:rsidRDefault="003310C2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>
        <w:rPr>
          <w:noProof/>
        </w:rPr>
        <w:lastRenderedPageBreak/>
        <w:pict>
          <v:shape id="_x0000_s1029" type="#_x0000_t75" style="position:absolute;left:0;text-align:left;margin-left:251.2pt;margin-top:2.15pt;width:215.9pt;height:113.75pt;z-index:-251656192;mso-position-horizontal-relative:text;mso-position-vertical-relative:text" wrapcoords="-35 0 -35 21534 21600 21534 21600 0 -35 0">
            <v:imagedata r:id="rId8" o:title="Enfant-de-2-ans-et-5-mois-qui-ne-prononce-pas-certains-sons-FB"/>
            <w10:wrap type="tight"/>
          </v:shape>
        </w:pict>
      </w:r>
      <w:r w:rsidR="00001AB9" w:rsidRPr="00001AB9">
        <w:rPr>
          <w:color w:val="000000"/>
          <w:sz w:val="36"/>
          <w:szCs w:val="21"/>
        </w:rPr>
        <w:t xml:space="preserve">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="00001AB9" w:rsidRPr="00001AB9">
        <w:rPr>
          <w:color w:val="000000"/>
          <w:sz w:val="36"/>
          <w:szCs w:val="21"/>
        </w:rPr>
        <w:t>чистоговорки</w:t>
      </w:r>
      <w:proofErr w:type="spellEnd"/>
      <w:r w:rsidR="00001AB9" w:rsidRPr="00001AB9">
        <w:rPr>
          <w:color w:val="000000"/>
          <w:sz w:val="36"/>
          <w:szCs w:val="21"/>
        </w:rPr>
        <w:t>: на пример: «Баю, баю, баю – куколку качаю», «Люли, люли, люли – куколки уснули», «Шапка, да шубка – вот и весь Мишутка».</w:t>
      </w:r>
    </w:p>
    <w:p w:rsidR="00001AB9" w:rsidRPr="00001AB9" w:rsidRDefault="00001AB9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развивать фонематический слух (в играх «Угадай, что звучит?», «Кто тебя позвал?»).</w:t>
      </w:r>
    </w:p>
    <w:p w:rsidR="00001AB9" w:rsidRPr="00001AB9" w:rsidRDefault="00001AB9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>Развивать речевое дыхание: исполнение длинных песенок (предлагать длительно (2-3 сек) на одном дыхании произносить звук на выдохе: «а-а-а-а», «у-у-у» …).</w:t>
      </w:r>
    </w:p>
    <w:p w:rsidR="003310C2" w:rsidRDefault="00001AB9" w:rsidP="003310C2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left="142" w:firstLine="425"/>
        <w:jc w:val="both"/>
        <w:rPr>
          <w:color w:val="000000"/>
          <w:sz w:val="36"/>
          <w:szCs w:val="21"/>
        </w:rPr>
      </w:pPr>
      <w:r w:rsidRPr="00001AB9">
        <w:rPr>
          <w:color w:val="000000"/>
          <w:sz w:val="36"/>
          <w:szCs w:val="21"/>
        </w:rPr>
        <w:t xml:space="preserve">Развивать речь и мелкую моторику в пальчиковых играх. </w:t>
      </w:r>
    </w:p>
    <w:p w:rsidR="00001AB9" w:rsidRPr="003310C2" w:rsidRDefault="00001AB9" w:rsidP="003310C2">
      <w:pPr>
        <w:pStyle w:val="a3"/>
        <w:shd w:val="clear" w:color="auto" w:fill="FFFFFF"/>
        <w:tabs>
          <w:tab w:val="left" w:pos="851"/>
        </w:tabs>
        <w:spacing w:before="0" w:beforeAutospacing="0" w:after="150" w:afterAutospacing="0" w:line="276" w:lineRule="auto"/>
        <w:ind w:firstLine="644"/>
        <w:jc w:val="both"/>
        <w:rPr>
          <w:color w:val="000000"/>
          <w:sz w:val="36"/>
          <w:szCs w:val="21"/>
        </w:rPr>
      </w:pPr>
      <w:r w:rsidRPr="003310C2">
        <w:rPr>
          <w:color w:val="000000"/>
          <w:sz w:val="36"/>
          <w:szCs w:val="21"/>
        </w:rPr>
        <w:t>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353DBB" w:rsidRPr="003310C2" w:rsidRDefault="00001AB9" w:rsidP="003310C2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2060"/>
          <w:sz w:val="36"/>
          <w:szCs w:val="21"/>
          <w:u w:val="single"/>
        </w:rPr>
      </w:pPr>
      <w:r w:rsidRPr="003310C2">
        <w:rPr>
          <w:color w:val="002060"/>
          <w:sz w:val="36"/>
          <w:szCs w:val="21"/>
          <w:u w:val="single"/>
        </w:rPr>
        <w:t>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  <w:bookmarkStart w:id="0" w:name="_GoBack"/>
      <w:bookmarkEnd w:id="0"/>
    </w:p>
    <w:sectPr w:rsidR="00353DBB" w:rsidRPr="003310C2" w:rsidSect="00001AB9"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72B"/>
    <w:multiLevelType w:val="multilevel"/>
    <w:tmpl w:val="733E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73982"/>
    <w:multiLevelType w:val="hybridMultilevel"/>
    <w:tmpl w:val="E8EAE42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00D7B58"/>
    <w:multiLevelType w:val="multilevel"/>
    <w:tmpl w:val="41C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124F6"/>
    <w:multiLevelType w:val="multilevel"/>
    <w:tmpl w:val="7810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57722"/>
    <w:multiLevelType w:val="hybridMultilevel"/>
    <w:tmpl w:val="DD84B870"/>
    <w:lvl w:ilvl="0" w:tplc="041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5" w15:restartNumberingAfterBreak="0">
    <w:nsid w:val="6B183A5D"/>
    <w:multiLevelType w:val="multilevel"/>
    <w:tmpl w:val="65A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81"/>
    <w:rsid w:val="00001AB9"/>
    <w:rsid w:val="003310C2"/>
    <w:rsid w:val="004949B3"/>
    <w:rsid w:val="005756AB"/>
    <w:rsid w:val="00827F81"/>
    <w:rsid w:val="0097323F"/>
    <w:rsid w:val="00D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E4D96E"/>
  <w15:chartTrackingRefBased/>
  <w15:docId w15:val="{5AF6334E-28B8-40BF-83AC-14B93BF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06DC8D-E84A-40CB-A773-82AD5FC0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Nov</dc:creator>
  <cp:keywords/>
  <dc:description/>
  <cp:lastModifiedBy>Den Nov</cp:lastModifiedBy>
  <cp:revision>2</cp:revision>
  <dcterms:created xsi:type="dcterms:W3CDTF">2018-11-25T14:33:00Z</dcterms:created>
  <dcterms:modified xsi:type="dcterms:W3CDTF">2018-11-25T15:05:00Z</dcterms:modified>
</cp:coreProperties>
</file>