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2B2" w:rsidRPr="00D64DAD" w:rsidRDefault="000262B2" w:rsidP="00D64DAD">
      <w:pPr>
        <w:pStyle w:val="Compact"/>
        <w:spacing w:before="0" w:after="0"/>
        <w:jc w:val="right"/>
        <w:rPr>
          <w:rFonts w:cstheme="minorHAnsi"/>
          <w:sz w:val="28"/>
          <w:szCs w:val="28"/>
          <w:lang w:val="ru-RU"/>
        </w:rPr>
      </w:pPr>
      <w:r w:rsidRPr="00D64DAD">
        <w:rPr>
          <w:rFonts w:cstheme="minorHAnsi"/>
          <w:sz w:val="28"/>
          <w:szCs w:val="28"/>
          <w:lang w:val="ru-RU"/>
        </w:rPr>
        <w:t>Гуров Андрей Александрович</w:t>
      </w:r>
    </w:p>
    <w:p w:rsidR="000262B2" w:rsidRPr="00D64DAD" w:rsidRDefault="000262B2" w:rsidP="00D64DAD">
      <w:pPr>
        <w:pStyle w:val="Compact"/>
        <w:spacing w:before="0" w:after="0"/>
        <w:jc w:val="right"/>
        <w:rPr>
          <w:rFonts w:cstheme="minorHAnsi"/>
          <w:sz w:val="28"/>
          <w:szCs w:val="28"/>
          <w:lang w:val="ru-RU"/>
        </w:rPr>
      </w:pPr>
      <w:r w:rsidRPr="00D64DAD">
        <w:rPr>
          <w:rFonts w:cstheme="minorHAnsi"/>
          <w:sz w:val="28"/>
          <w:szCs w:val="28"/>
          <w:lang w:val="ru-RU"/>
        </w:rPr>
        <w:t xml:space="preserve">Преподаватель </w:t>
      </w:r>
    </w:p>
    <w:p w:rsidR="000262B2" w:rsidRPr="00D64DAD" w:rsidRDefault="000262B2" w:rsidP="00D64DAD">
      <w:pPr>
        <w:pStyle w:val="Compact"/>
        <w:spacing w:before="0" w:after="0"/>
        <w:jc w:val="right"/>
        <w:rPr>
          <w:rFonts w:cstheme="minorHAnsi"/>
          <w:sz w:val="28"/>
          <w:szCs w:val="28"/>
          <w:lang w:val="ru-RU"/>
        </w:rPr>
      </w:pPr>
      <w:r w:rsidRPr="00D64DAD">
        <w:rPr>
          <w:rFonts w:cstheme="minorHAnsi"/>
          <w:sz w:val="28"/>
          <w:szCs w:val="28"/>
          <w:lang w:val="ru-RU"/>
        </w:rPr>
        <w:t xml:space="preserve">МНОГОПРОФИЛЬНЫЙ КОЛЛЕДЖ </w:t>
      </w:r>
    </w:p>
    <w:p w:rsidR="000262B2" w:rsidRPr="00D64DAD" w:rsidRDefault="000262B2" w:rsidP="00D64DAD">
      <w:pPr>
        <w:pStyle w:val="Compact"/>
        <w:spacing w:before="0" w:after="0"/>
        <w:jc w:val="right"/>
        <w:rPr>
          <w:rFonts w:cstheme="minorHAnsi"/>
          <w:sz w:val="28"/>
          <w:szCs w:val="28"/>
          <w:lang w:val="ru-RU"/>
        </w:rPr>
      </w:pPr>
      <w:r w:rsidRPr="00D64DAD">
        <w:rPr>
          <w:rFonts w:cstheme="minorHAnsi"/>
          <w:sz w:val="28"/>
          <w:szCs w:val="28"/>
          <w:lang w:val="ru-RU"/>
        </w:rPr>
        <w:t xml:space="preserve">ФГБОУ ВО Орловский ГАУ </w:t>
      </w:r>
    </w:p>
    <w:p w:rsidR="000262B2" w:rsidRPr="00D64DAD" w:rsidRDefault="000262B2" w:rsidP="00D64DAD">
      <w:pPr>
        <w:pStyle w:val="Compact"/>
        <w:spacing w:before="0" w:after="0"/>
        <w:jc w:val="right"/>
        <w:rPr>
          <w:rFonts w:cstheme="minorHAnsi"/>
          <w:sz w:val="28"/>
          <w:szCs w:val="28"/>
          <w:lang w:val="ru-RU"/>
        </w:rPr>
      </w:pPr>
      <w:r w:rsidRPr="00D64DAD">
        <w:rPr>
          <w:rFonts w:cstheme="minorHAnsi"/>
          <w:sz w:val="28"/>
          <w:szCs w:val="28"/>
          <w:lang w:val="ru-RU"/>
        </w:rPr>
        <w:t>г. Орёл Орловской области</w:t>
      </w:r>
    </w:p>
    <w:p w:rsidR="000262B2" w:rsidRPr="00D64DAD" w:rsidRDefault="000262B2" w:rsidP="00D64DAD">
      <w:pPr>
        <w:pStyle w:val="1"/>
        <w:spacing w:before="0" w:line="240" w:lineRule="auto"/>
        <w:ind w:left="-142"/>
        <w:jc w:val="center"/>
        <w:rPr>
          <w:rFonts w:asciiTheme="minorHAnsi" w:hAnsiTheme="minorHAnsi" w:cstheme="minorHAnsi"/>
          <w:color w:val="auto"/>
          <w:spacing w:val="0"/>
        </w:rPr>
      </w:pPr>
    </w:p>
    <w:p w:rsidR="000262B2" w:rsidRPr="00D64DAD" w:rsidRDefault="00D64DAD" w:rsidP="00D64DAD">
      <w:pPr>
        <w:pStyle w:val="1"/>
        <w:spacing w:before="0" w:line="240" w:lineRule="auto"/>
        <w:ind w:left="-142"/>
        <w:jc w:val="center"/>
        <w:rPr>
          <w:rFonts w:asciiTheme="minorHAnsi" w:hAnsiTheme="minorHAnsi" w:cstheme="minorHAnsi"/>
          <w:color w:val="auto"/>
          <w:spacing w:val="0"/>
        </w:rPr>
      </w:pPr>
      <w:r w:rsidRPr="00D64DAD">
        <w:rPr>
          <w:rFonts w:asciiTheme="minorHAnsi" w:hAnsiTheme="minorHAnsi" w:cstheme="minorHAnsi"/>
          <w:color w:val="auto"/>
          <w:spacing w:val="0"/>
        </w:rPr>
        <w:t>«</w:t>
      </w:r>
      <w:bookmarkStart w:id="0" w:name="_GoBack"/>
      <w:r w:rsidRPr="00D64DAD">
        <w:rPr>
          <w:rFonts w:asciiTheme="minorHAnsi" w:hAnsiTheme="minorHAnsi" w:cstheme="minorHAnsi"/>
          <w:color w:val="auto"/>
          <w:spacing w:val="0"/>
        </w:rPr>
        <w:t>СУЩНОСТЬ ПЕДАГОГИЧЕСКОГО ПРОЦЕССА В ПРОФЕССИОНАЛЬНОМ УЧРЕЖДЕНИИ</w:t>
      </w:r>
      <w:bookmarkEnd w:id="0"/>
      <w:r w:rsidRPr="00D64DAD">
        <w:rPr>
          <w:rFonts w:asciiTheme="minorHAnsi" w:hAnsiTheme="minorHAnsi" w:cstheme="minorHAnsi"/>
          <w:color w:val="auto"/>
          <w:spacing w:val="0"/>
        </w:rPr>
        <w:t>»</w:t>
      </w:r>
    </w:p>
    <w:p w:rsidR="000262B2" w:rsidRPr="00D64DAD" w:rsidRDefault="000262B2" w:rsidP="00D64DAD">
      <w:pPr>
        <w:pStyle w:val="1"/>
        <w:spacing w:before="0" w:line="240" w:lineRule="auto"/>
        <w:ind w:left="-142"/>
        <w:jc w:val="center"/>
        <w:rPr>
          <w:rFonts w:asciiTheme="minorHAnsi" w:hAnsiTheme="minorHAnsi" w:cstheme="minorHAnsi"/>
          <w:color w:val="auto"/>
          <w:spacing w:val="0"/>
        </w:rPr>
      </w:pPr>
    </w:p>
    <w:p w:rsidR="000262B2" w:rsidRPr="00D64DAD" w:rsidRDefault="000262B2" w:rsidP="00D64DAD">
      <w:pPr>
        <w:spacing w:after="0" w:line="240" w:lineRule="auto"/>
        <w:ind w:left="-142" w:firstLine="709"/>
        <w:jc w:val="both"/>
        <w:rPr>
          <w:rFonts w:cstheme="minorHAnsi"/>
          <w:sz w:val="28"/>
          <w:szCs w:val="28"/>
        </w:rPr>
      </w:pPr>
      <w:r w:rsidRPr="00D64DAD">
        <w:rPr>
          <w:rFonts w:cstheme="minorHAnsi"/>
          <w:sz w:val="28"/>
          <w:szCs w:val="28"/>
        </w:rPr>
        <w:t xml:space="preserve">Государственная программа призвана обеспечить соответствие качества российского образования меняющимся запросам населения и перспективным задачам развития российского общества и экономики, создать систему непрерывного образования, а также обеспечить потребности социально- экономического развития Российской Федерации в части условий для развития человеческого потенциала. Для обеспечения выполнения мероприятий государственной программы ежегодно осуществляется ее корректировка и разрабатываются необходимые правовые акты. </w:t>
      </w:r>
    </w:p>
    <w:p w:rsidR="000262B2" w:rsidRPr="00D64DAD" w:rsidRDefault="000262B2" w:rsidP="00D64DAD">
      <w:pPr>
        <w:spacing w:after="0" w:line="240" w:lineRule="auto"/>
        <w:ind w:left="-142" w:firstLine="709"/>
        <w:jc w:val="both"/>
        <w:rPr>
          <w:rFonts w:cstheme="minorHAnsi"/>
          <w:sz w:val="28"/>
          <w:szCs w:val="28"/>
        </w:rPr>
      </w:pPr>
      <w:r w:rsidRPr="00D64DAD">
        <w:rPr>
          <w:rFonts w:cstheme="minorHAnsi"/>
          <w:sz w:val="28"/>
          <w:szCs w:val="28"/>
        </w:rPr>
        <w:t xml:space="preserve">В 2015 году распоряжением Правительства Российской Федерации от 24 июля 2015 г. № 1446-р утвержден план реализации в 2014 году и плановый период 2015 и 2016 годов государственной программы Российской Федерации "Развитие образования" на 2013-2020 годы, приказом </w:t>
      </w:r>
      <w:proofErr w:type="spellStart"/>
      <w:r w:rsidRPr="00D64DAD">
        <w:rPr>
          <w:rFonts w:cstheme="minorHAnsi"/>
          <w:sz w:val="28"/>
          <w:szCs w:val="28"/>
        </w:rPr>
        <w:t>Минобрнауки</w:t>
      </w:r>
      <w:proofErr w:type="spellEnd"/>
      <w:r w:rsidRPr="00D64DAD">
        <w:rPr>
          <w:rFonts w:cstheme="minorHAnsi"/>
          <w:sz w:val="28"/>
          <w:szCs w:val="28"/>
        </w:rPr>
        <w:t xml:space="preserve"> России от 6 августа 2015 г. № 808 внесены изменения в детальный план-график реализации в 2014 году и плановый период 2015 и 2016 годов государственной программы Российской Федерации "Развитие образования" на 2013-2020 годы. </w:t>
      </w:r>
    </w:p>
    <w:p w:rsidR="000262B2" w:rsidRPr="00D64DAD" w:rsidRDefault="000262B2" w:rsidP="00D64DAD">
      <w:pPr>
        <w:spacing w:after="0" w:line="240" w:lineRule="auto"/>
        <w:ind w:left="-142" w:firstLine="709"/>
        <w:jc w:val="both"/>
        <w:rPr>
          <w:rFonts w:cstheme="minorHAnsi"/>
          <w:sz w:val="28"/>
          <w:szCs w:val="28"/>
        </w:rPr>
      </w:pPr>
      <w:r w:rsidRPr="00D64DAD">
        <w:rPr>
          <w:rFonts w:cstheme="minorHAnsi"/>
          <w:sz w:val="28"/>
          <w:szCs w:val="28"/>
        </w:rPr>
        <w:t xml:space="preserve">Результаты проведенного мониторинга реализации ГПРО свидетельствуют о выполнении в 2015 году основного перечня мероприятий государственной программы. Значение эффективности реализации государственной программы, полученное на основании расчета фактических данных, на отчетную дату составляет 97,4%, что позволяет оценить как высокую эффективность реализации в 2015 году. </w:t>
      </w:r>
    </w:p>
    <w:p w:rsidR="000262B2" w:rsidRPr="00D64DAD" w:rsidRDefault="000262B2" w:rsidP="00D64DAD">
      <w:pPr>
        <w:spacing w:after="0" w:line="240" w:lineRule="auto"/>
        <w:ind w:left="-142" w:firstLine="709"/>
        <w:jc w:val="both"/>
        <w:rPr>
          <w:rFonts w:cstheme="minorHAnsi"/>
          <w:sz w:val="28"/>
          <w:szCs w:val="28"/>
        </w:rPr>
      </w:pPr>
      <w:r w:rsidRPr="00D64DAD">
        <w:rPr>
          <w:rFonts w:cstheme="minorHAnsi"/>
          <w:sz w:val="28"/>
          <w:szCs w:val="28"/>
        </w:rPr>
        <w:t xml:space="preserve">Организационно-управленческим механизмом обеспечения преемственности в реализации государственной политики в сфере образования, программно-целевым инструментом обеспечения непрерывности и эффективности реализации государственной программы "Развитие образования" на 2013-2020 годы является федеральная целевая программа развития образования. </w:t>
      </w:r>
    </w:p>
    <w:p w:rsidR="000262B2" w:rsidRPr="00D64DAD" w:rsidRDefault="000262B2" w:rsidP="00D64DAD">
      <w:pPr>
        <w:spacing w:after="0" w:line="240" w:lineRule="auto"/>
        <w:ind w:left="-142" w:firstLine="709"/>
        <w:jc w:val="both"/>
        <w:rPr>
          <w:rFonts w:cstheme="minorHAnsi"/>
          <w:sz w:val="28"/>
          <w:szCs w:val="28"/>
        </w:rPr>
      </w:pPr>
      <w:r w:rsidRPr="00D64DAD">
        <w:rPr>
          <w:rFonts w:cstheme="minorHAnsi"/>
          <w:sz w:val="28"/>
          <w:szCs w:val="28"/>
        </w:rPr>
        <w:t xml:space="preserve">Результатом реализации проектов в рамках Федеральной целевой программы развития образования на 2011-2015 годы (далее - ФЦПРО на 2011- 2015) стали качественные изменения отрасли: </w:t>
      </w:r>
    </w:p>
    <w:p w:rsidR="000262B2" w:rsidRPr="00D64DAD" w:rsidRDefault="000262B2" w:rsidP="00D64DAD">
      <w:pPr>
        <w:spacing w:after="0" w:line="240" w:lineRule="auto"/>
        <w:ind w:left="-142" w:firstLine="709"/>
        <w:jc w:val="both"/>
        <w:rPr>
          <w:rFonts w:cstheme="minorHAnsi"/>
          <w:sz w:val="28"/>
          <w:szCs w:val="28"/>
        </w:rPr>
      </w:pPr>
      <w:r w:rsidRPr="00D64DAD">
        <w:rPr>
          <w:rFonts w:cstheme="minorHAnsi"/>
          <w:sz w:val="28"/>
          <w:szCs w:val="28"/>
        </w:rPr>
        <w:t xml:space="preserve">повышение квалификации работников сферы образования; </w:t>
      </w:r>
    </w:p>
    <w:p w:rsidR="000262B2" w:rsidRPr="00D64DAD" w:rsidRDefault="000262B2" w:rsidP="00D64DAD">
      <w:pPr>
        <w:spacing w:after="0" w:line="240" w:lineRule="auto"/>
        <w:ind w:left="-142" w:firstLine="709"/>
        <w:jc w:val="both"/>
        <w:rPr>
          <w:rFonts w:cstheme="minorHAnsi"/>
          <w:sz w:val="28"/>
          <w:szCs w:val="28"/>
        </w:rPr>
      </w:pPr>
      <w:r w:rsidRPr="00D64DAD">
        <w:rPr>
          <w:rFonts w:cstheme="minorHAnsi"/>
          <w:sz w:val="28"/>
          <w:szCs w:val="28"/>
        </w:rPr>
        <w:lastRenderedPageBreak/>
        <w:t xml:space="preserve">создание и поддержка </w:t>
      </w:r>
      <w:proofErr w:type="spellStart"/>
      <w:r w:rsidRPr="00D64DAD">
        <w:rPr>
          <w:rFonts w:cstheme="minorHAnsi"/>
          <w:sz w:val="28"/>
          <w:szCs w:val="28"/>
        </w:rPr>
        <w:t>стажировочных</w:t>
      </w:r>
      <w:proofErr w:type="spellEnd"/>
      <w:r w:rsidRPr="00D64DAD">
        <w:rPr>
          <w:rFonts w:cstheme="minorHAnsi"/>
          <w:sz w:val="28"/>
          <w:szCs w:val="28"/>
        </w:rPr>
        <w:t xml:space="preserve"> площадок для распространения современных моделей успешной социализации детей, реконструкция и строительство учебных и учебно-лабораторных корпусов, зданий библиотек, объектов социальной направленности учреждений профессионального образования; </w:t>
      </w:r>
    </w:p>
    <w:p w:rsidR="000262B2" w:rsidRPr="00D64DAD" w:rsidRDefault="000262B2" w:rsidP="00D64DAD">
      <w:pPr>
        <w:spacing w:after="0" w:line="240" w:lineRule="auto"/>
        <w:ind w:left="-142" w:firstLine="709"/>
        <w:jc w:val="both"/>
        <w:rPr>
          <w:rFonts w:cstheme="minorHAnsi"/>
          <w:sz w:val="28"/>
          <w:szCs w:val="28"/>
        </w:rPr>
      </w:pPr>
      <w:r w:rsidRPr="00D64DAD">
        <w:rPr>
          <w:rFonts w:cstheme="minorHAnsi"/>
          <w:sz w:val="28"/>
          <w:szCs w:val="28"/>
        </w:rPr>
        <w:t xml:space="preserve">разработка модели государственной аккредитации программ подготовки научно-педагогических кадров в аспирантуре (адъюнктуре), программ ординатуры, программ </w:t>
      </w:r>
      <w:proofErr w:type="spellStart"/>
      <w:r w:rsidRPr="00D64DAD">
        <w:rPr>
          <w:rFonts w:cstheme="minorHAnsi"/>
          <w:sz w:val="28"/>
          <w:szCs w:val="28"/>
        </w:rPr>
        <w:t>ассистентуры</w:t>
      </w:r>
      <w:proofErr w:type="spellEnd"/>
      <w:r w:rsidRPr="00D64DAD">
        <w:rPr>
          <w:rFonts w:cstheme="minorHAnsi"/>
          <w:sz w:val="28"/>
          <w:szCs w:val="28"/>
        </w:rPr>
        <w:t xml:space="preserve">-стажировки; </w:t>
      </w:r>
    </w:p>
    <w:p w:rsidR="000262B2" w:rsidRPr="00D64DAD" w:rsidRDefault="000262B2" w:rsidP="00D64DAD">
      <w:pPr>
        <w:spacing w:after="0" w:line="240" w:lineRule="auto"/>
        <w:ind w:left="-142" w:firstLine="709"/>
        <w:jc w:val="both"/>
        <w:rPr>
          <w:rFonts w:cstheme="minorHAnsi"/>
          <w:sz w:val="28"/>
          <w:szCs w:val="28"/>
        </w:rPr>
      </w:pPr>
      <w:r w:rsidRPr="00D64DAD">
        <w:rPr>
          <w:rFonts w:cstheme="minorHAnsi"/>
          <w:sz w:val="28"/>
          <w:szCs w:val="28"/>
        </w:rPr>
        <w:t xml:space="preserve">совершенствование подготовки и проведения единого государственного экзамена и многое другое. </w:t>
      </w:r>
    </w:p>
    <w:p w:rsidR="000262B2" w:rsidRPr="00D64DAD" w:rsidRDefault="000262B2" w:rsidP="00D64DAD">
      <w:pPr>
        <w:spacing w:after="0" w:line="240" w:lineRule="auto"/>
        <w:ind w:left="-142" w:firstLine="709"/>
        <w:jc w:val="both"/>
        <w:rPr>
          <w:rFonts w:cstheme="minorHAnsi"/>
          <w:sz w:val="28"/>
          <w:szCs w:val="28"/>
        </w:rPr>
      </w:pPr>
      <w:r w:rsidRPr="00D64DAD">
        <w:rPr>
          <w:rFonts w:cstheme="minorHAnsi"/>
          <w:sz w:val="28"/>
          <w:szCs w:val="28"/>
        </w:rPr>
        <w:t xml:space="preserve">Утвержденная постановлением Правительства Российской Федерации от 23 мая 2015 г. № 497 Федеральная целевая программа развития образования на 2016-2020 годы (далее - ФЦПРО на 2016-2020 годы) обеспечит последовательное решение насущных проблем в системе российского образования и создаст условия для развития образовательных организаций через специальные формы содержательной, организационной и финансовой поддержки. В рамках ФЦПРО на 2016-2020 годы будут реализованы комплексные проекты, которые включают разработку моделей для решения задач федеральной образовательной политики на уровне образовательных организаций, муниципалитетов, регионов, апробацию этих моделей и системное их распространение. </w:t>
      </w:r>
    </w:p>
    <w:p w:rsidR="000262B2" w:rsidRPr="00D64DAD" w:rsidRDefault="000262B2" w:rsidP="00D64DAD">
      <w:pPr>
        <w:spacing w:after="0" w:line="240" w:lineRule="auto"/>
        <w:ind w:left="-142" w:firstLine="709"/>
        <w:jc w:val="both"/>
        <w:rPr>
          <w:rFonts w:cstheme="minorHAnsi"/>
          <w:sz w:val="28"/>
          <w:szCs w:val="28"/>
        </w:rPr>
      </w:pPr>
      <w:r w:rsidRPr="00D64DAD">
        <w:rPr>
          <w:rFonts w:cstheme="minorHAnsi"/>
          <w:sz w:val="28"/>
          <w:szCs w:val="28"/>
        </w:rPr>
        <w:t xml:space="preserve">ФЦПРО на 2016-2020 годы ориентирована на решение наиболее актуальных проблем системы образования. В ее рамках будут осуществлены меры по повышению профессионального уровня педагогических работников общеобразовательных организаций; сопровождению процесса внедрения профессиональных стандартов педагога (в 2015 году приказами Минтруда России также утверждены профессиональные стандарты "Педагог-психолог (психолог в сфере образования)", "Педагог дополнительного образования детей и взрослых", "Педагог профессионального обучения, профессионального образования и дополнительного профессионального образования") и  руководителя образовательной организации (в настоящее время не утвержден), апробации современных моделей педагогического лидерства, эффективного преподавания, поддержке профессиональных сообществ, по созданию и развитию инфраструктуры, обеспечивающей доступность образования независимо от места проживания обучающихся, по обеспечению доступа детей с ограниченными возможностями здоровья и детей и молодежи из социальных слабо защищенных групп населения к получению общего, профессионального и дополнительного образования, по поддержке институтов дополнительного образования детей, в том числе региональных систем дополнительного образования, по распространению успешного опыта реализации современных востребованных образовательных программ дополнительного образования. </w:t>
      </w:r>
    </w:p>
    <w:p w:rsidR="000262B2" w:rsidRPr="00D64DAD" w:rsidRDefault="000262B2" w:rsidP="00D64DAD">
      <w:pPr>
        <w:spacing w:after="0" w:line="240" w:lineRule="auto"/>
        <w:ind w:left="-142" w:firstLine="709"/>
        <w:jc w:val="both"/>
        <w:rPr>
          <w:rFonts w:cstheme="minorHAnsi"/>
          <w:sz w:val="28"/>
          <w:szCs w:val="28"/>
        </w:rPr>
      </w:pPr>
      <w:r w:rsidRPr="00D64DAD">
        <w:rPr>
          <w:rFonts w:cstheme="minorHAnsi"/>
          <w:sz w:val="28"/>
          <w:szCs w:val="28"/>
        </w:rPr>
        <w:lastRenderedPageBreak/>
        <w:t xml:space="preserve">В результате реализации программы планируется распространение и практическое внедрение общих подходов к реализации содержания и технологий общего (включая дошкольное) и дополнительного образования, реализация эффективных механизмов вовлечения детей и молодежи в социальную практику, дальнейшее развитие и повышение эффективности общероссийской системы оценки качества образования и образовательных результатов, включая развитие практик независимой оценки качества работы образовательных организаций. </w:t>
      </w:r>
    </w:p>
    <w:p w:rsidR="000262B2" w:rsidRPr="00D64DAD" w:rsidRDefault="000262B2" w:rsidP="00D64DAD">
      <w:pPr>
        <w:spacing w:after="0" w:line="240" w:lineRule="auto"/>
        <w:ind w:left="-142" w:firstLine="709"/>
        <w:jc w:val="both"/>
        <w:rPr>
          <w:rFonts w:cstheme="minorHAnsi"/>
          <w:sz w:val="28"/>
          <w:szCs w:val="28"/>
        </w:rPr>
      </w:pPr>
      <w:r w:rsidRPr="00D64DAD">
        <w:rPr>
          <w:rFonts w:cstheme="minorHAnsi"/>
          <w:sz w:val="28"/>
          <w:szCs w:val="28"/>
        </w:rPr>
        <w:t xml:space="preserve">В рамках Федеральной адресной инвестиционной программы (далее - ФАИП) в 2015 году в части капитальных вложений осуществлялись бюджетные инвестиции в 104 объекта (по открытой части ФАИП) по 60 подведомственным </w:t>
      </w:r>
      <w:proofErr w:type="spellStart"/>
      <w:r w:rsidRPr="00D64DAD">
        <w:rPr>
          <w:rFonts w:cstheme="minorHAnsi"/>
          <w:sz w:val="28"/>
          <w:szCs w:val="28"/>
        </w:rPr>
        <w:t>Минобрнауки</w:t>
      </w:r>
      <w:proofErr w:type="spellEnd"/>
      <w:r w:rsidRPr="00D64DAD">
        <w:rPr>
          <w:rFonts w:cstheme="minorHAnsi"/>
          <w:sz w:val="28"/>
          <w:szCs w:val="28"/>
        </w:rPr>
        <w:t xml:space="preserve"> России организациям, а также </w:t>
      </w:r>
      <w:proofErr w:type="spellStart"/>
      <w:r w:rsidRPr="00D64DAD">
        <w:rPr>
          <w:rFonts w:cstheme="minorHAnsi"/>
          <w:sz w:val="28"/>
          <w:szCs w:val="28"/>
        </w:rPr>
        <w:t>софинансирование</w:t>
      </w:r>
      <w:proofErr w:type="spellEnd"/>
      <w:r w:rsidRPr="00D64DAD">
        <w:rPr>
          <w:rFonts w:cstheme="minorHAnsi"/>
          <w:sz w:val="28"/>
          <w:szCs w:val="28"/>
        </w:rPr>
        <w:t xml:space="preserve"> 59 объектов капитального строительства государственной (муниципальной) собственности субъектов Российской Федерации. Бюджетные ассигнования по открытой части ФАИП на 2015 год составили 22702803,62 тыс. рублей, в том числе 12774400,85 тыс. рублей - бюджетные инвестиции в объекты государственной собственности Российской Федерации и 9929402,77 тыс. рублей - межбюджетные субсидии на </w:t>
      </w:r>
      <w:proofErr w:type="spellStart"/>
      <w:r w:rsidRPr="00D64DAD">
        <w:rPr>
          <w:rFonts w:cstheme="minorHAnsi"/>
          <w:sz w:val="28"/>
          <w:szCs w:val="28"/>
        </w:rPr>
        <w:t>софинансирование</w:t>
      </w:r>
      <w:proofErr w:type="spellEnd"/>
      <w:r w:rsidRPr="00D64DAD">
        <w:rPr>
          <w:rFonts w:cstheme="minorHAnsi"/>
          <w:sz w:val="28"/>
          <w:szCs w:val="28"/>
        </w:rPr>
        <w:t xml:space="preserve"> капитальных вложений в объекты государственной собственности субъектов Российской Федерации (муниципальной собственности). </w:t>
      </w:r>
    </w:p>
    <w:p w:rsidR="000262B2" w:rsidRPr="00D64DAD" w:rsidRDefault="000262B2" w:rsidP="00D64DAD">
      <w:pPr>
        <w:spacing w:after="0" w:line="240" w:lineRule="auto"/>
        <w:ind w:left="-142" w:firstLine="709"/>
        <w:jc w:val="both"/>
        <w:rPr>
          <w:rFonts w:cstheme="minorHAnsi"/>
          <w:sz w:val="28"/>
          <w:szCs w:val="28"/>
        </w:rPr>
      </w:pPr>
      <w:r w:rsidRPr="00D64DAD">
        <w:rPr>
          <w:rFonts w:cstheme="minorHAnsi"/>
          <w:sz w:val="28"/>
          <w:szCs w:val="28"/>
        </w:rPr>
        <w:t xml:space="preserve">Осуществляется также инвестирование в объекты, мероприятия (укрупненные инвестиционные проекты), не включенные в долгосрочные федеральные целевые программы, в рамках которых строится 21 физкультурно-оздоровительный объект (плавательные бассейны), 5 объектов Универсиады 2019 года в г. Красноярске, 1 общежитие и 1 инновационный бизнес-инкубатор. </w:t>
      </w:r>
    </w:p>
    <w:p w:rsidR="000262B2" w:rsidRPr="00D64DAD" w:rsidRDefault="000262B2" w:rsidP="00D64DAD">
      <w:pPr>
        <w:spacing w:after="0" w:line="240" w:lineRule="auto"/>
        <w:ind w:left="-142" w:firstLine="709"/>
        <w:jc w:val="both"/>
        <w:rPr>
          <w:rFonts w:cstheme="minorHAnsi"/>
          <w:sz w:val="28"/>
          <w:szCs w:val="28"/>
        </w:rPr>
      </w:pPr>
      <w:r w:rsidRPr="00D64DAD">
        <w:rPr>
          <w:rFonts w:cstheme="minorHAnsi"/>
          <w:sz w:val="28"/>
          <w:szCs w:val="28"/>
        </w:rPr>
        <w:t xml:space="preserve">Для реализации мероприятий ФАИП в 2015 году было предусмотрено привлечение средств внебюджетных источников в размере 987900 тыс. рублей, а также средств бюджетов субъектов Российской Федерации в объеме 711755,47 тыс. рублей. В 2015 году введены в эксплуатацию 19 объектов государственной собственности Российской Федерации, а также 37 объектов образования государственной собственности субъектов Российской Федерации: в Чеченской Республике - 27 объектов общей мощностью 14840 мест, в Республике Ингушетия - 2 общеобразовательные организации на 900 мест, 2 дошкольные образовательные организации на 440 мест и 1 профессиональная образовательная организация на 360 мест, в Республике Дагестан - 1 общеобразовательная организация на 1296 учащихся, в Орловской области - 2 общеобразовательные организации на 790 мест и 1 дошкольная образовательная организация на 165 мест, в Ставропольском крае - 1 общеобразовательная организация на 990 мест. </w:t>
      </w:r>
    </w:p>
    <w:p w:rsidR="000262B2" w:rsidRPr="00D64DAD" w:rsidRDefault="000262B2" w:rsidP="00D64DAD">
      <w:pPr>
        <w:spacing w:after="0" w:line="240" w:lineRule="auto"/>
        <w:ind w:left="-142" w:firstLine="709"/>
        <w:jc w:val="both"/>
        <w:rPr>
          <w:rFonts w:cstheme="minorHAnsi"/>
          <w:sz w:val="28"/>
          <w:szCs w:val="28"/>
        </w:rPr>
      </w:pPr>
      <w:r w:rsidRPr="00D64DAD">
        <w:rPr>
          <w:rFonts w:cstheme="minorHAnsi"/>
          <w:sz w:val="28"/>
          <w:szCs w:val="28"/>
        </w:rPr>
        <w:t xml:space="preserve">Ввод новых объектов образования в пяти регионах страны будет способствовать переходу к односменному режиму обучению в школах и </w:t>
      </w:r>
      <w:r w:rsidRPr="00D64DAD">
        <w:rPr>
          <w:rFonts w:cstheme="minorHAnsi"/>
          <w:sz w:val="28"/>
          <w:szCs w:val="28"/>
        </w:rPr>
        <w:lastRenderedPageBreak/>
        <w:t xml:space="preserve">повышению доступности дошкольного образования. В 2016 году в рамках ФАИП в части объектов капитального строительства государственной собственности субъектов Российской Федерации предусмотрено строительство 5 общеобразовательных организаций. </w:t>
      </w:r>
    </w:p>
    <w:p w:rsidR="000262B2" w:rsidRPr="00D64DAD" w:rsidRDefault="000262B2" w:rsidP="00D64DAD">
      <w:pPr>
        <w:spacing w:after="0" w:line="240" w:lineRule="auto"/>
        <w:ind w:left="-142" w:firstLine="709"/>
        <w:jc w:val="both"/>
        <w:rPr>
          <w:rFonts w:cstheme="minorHAnsi"/>
          <w:sz w:val="28"/>
          <w:szCs w:val="28"/>
        </w:rPr>
      </w:pPr>
      <w:r w:rsidRPr="00D64DAD">
        <w:rPr>
          <w:rFonts w:cstheme="minorHAnsi"/>
          <w:sz w:val="28"/>
          <w:szCs w:val="28"/>
        </w:rPr>
        <w:t xml:space="preserve">Инструментами координации государственной политики в сфере образования являются план мероприятий ("дорожная карта") "Изменения в отраслях социальной сферы, направленные на повышение эффективности образования и науки", утвержденный распоряжением Правительства Российской Федерации от 30 апреля 2014 г. № 722-р (далее - федеральная дорожная карта), а также соответствующие отраслевые региональные планы мероприятий (дорожные карты). В ходе выполнения дорожных карт решается задача повышения заработной платы работников образования и науки, поставленная в указах Президента Российской Федерации от 7 мая 2012 г. № 597 "О мероприятиях по реализации государственной социальной политики", от 1 июня 2012 г. № 761 "О Национальной стратегии действий в интересах детей на 2012 - 2017 годы" и от 28 декабря 2012 г. № 1688 "О некоторых мерах по реализации  государственной политики в сфере защиты детей-сирот и детей, оставшихся без попечения родителей", а также ключевые задачи развития региональных систем образования на всех уровнях. В 2015 году субъектами Российской Федерации скорректированы дорожные карты. </w:t>
      </w:r>
    </w:p>
    <w:p w:rsidR="000262B2" w:rsidRPr="00D64DAD" w:rsidRDefault="000262B2" w:rsidP="00D64DAD">
      <w:pPr>
        <w:spacing w:after="0" w:line="240" w:lineRule="auto"/>
        <w:ind w:left="-142" w:firstLine="709"/>
        <w:jc w:val="both"/>
        <w:rPr>
          <w:rFonts w:cstheme="minorHAnsi"/>
          <w:sz w:val="28"/>
          <w:szCs w:val="28"/>
        </w:rPr>
      </w:pPr>
      <w:r w:rsidRPr="00D64DAD">
        <w:rPr>
          <w:rFonts w:cstheme="minorHAnsi"/>
          <w:sz w:val="28"/>
          <w:szCs w:val="28"/>
        </w:rPr>
        <w:t xml:space="preserve">В дорожных картах и соглашениях установлено сохранение соотношений заработной платы педагогических работников дошкольного и общего образования на уровне, определенном Указом Президента Российской Федерации от 7 мая 2012 г. № 597 "О мероприятиях по реализации государственной социальной политики" - 100% к средней заработной плате в общем образовании и к средней заработной плате по субъекту Российской Федерации. По заработным платам педагогических работников дополнительного образования детей, среднего профессионального и высшего образования допустимо отставание от значений установленных показателей и зафиксированных в Программе поэтапного совершенствования системы оплаты труда в государственных (муниципальных) учреждениях на 2012-2018 годы, утвержденной распоряжением Правительства Российской Федерации от 26 ноября 2012 г. № 2190-р (далее - Программа совершенствования оплаты труда), а также в федеральной дорожной карте, с учетом недопущения снижения номинальной начисленной заработной платы в 2015 году по сравнению с уровнем, достигнутым в среднем за 2014 год. </w:t>
      </w:r>
    </w:p>
    <w:p w:rsidR="000262B2" w:rsidRPr="00D64DAD" w:rsidRDefault="000262B2" w:rsidP="00D64DAD">
      <w:pPr>
        <w:spacing w:after="0" w:line="240" w:lineRule="auto"/>
        <w:ind w:left="-142" w:firstLine="709"/>
        <w:jc w:val="both"/>
        <w:rPr>
          <w:rFonts w:cstheme="minorHAnsi"/>
          <w:sz w:val="28"/>
          <w:szCs w:val="28"/>
        </w:rPr>
      </w:pPr>
      <w:r w:rsidRPr="00D64DAD">
        <w:rPr>
          <w:rFonts w:cstheme="minorHAnsi"/>
          <w:sz w:val="28"/>
          <w:szCs w:val="28"/>
        </w:rPr>
        <w:t xml:space="preserve">Соответствующие изменения зафиксированы в дополнительных соглашениях, заключенных в 2015 году со всеми субъектами Российской Федерации в части достижения показателя "Соотношение заработной платы педагогических работников государственных (муниципальных) </w:t>
      </w:r>
      <w:r w:rsidRPr="00D64DAD">
        <w:rPr>
          <w:rFonts w:cstheme="minorHAnsi"/>
          <w:sz w:val="28"/>
          <w:szCs w:val="28"/>
        </w:rPr>
        <w:lastRenderedPageBreak/>
        <w:t xml:space="preserve">образовательных организаций к заработной плате в зависимости от уровня образования". </w:t>
      </w:r>
    </w:p>
    <w:p w:rsidR="000262B2" w:rsidRPr="00D64DAD" w:rsidRDefault="000262B2" w:rsidP="00D64DAD">
      <w:pPr>
        <w:spacing w:after="0" w:line="240" w:lineRule="auto"/>
        <w:ind w:left="-142" w:firstLine="709"/>
        <w:jc w:val="both"/>
        <w:rPr>
          <w:rFonts w:cstheme="minorHAnsi"/>
          <w:sz w:val="28"/>
          <w:szCs w:val="28"/>
        </w:rPr>
      </w:pPr>
      <w:r w:rsidRPr="00D64DAD">
        <w:rPr>
          <w:rFonts w:cstheme="minorHAnsi"/>
          <w:sz w:val="28"/>
          <w:szCs w:val="28"/>
        </w:rPr>
        <w:t xml:space="preserve">В соответствии с постановлением Правительства Российской Федерации от 14 сентября 2015 г. № 973 "О совершенствовании статистического учета в связи с включением в официальную статистическую информацию показателя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деятельности)" начиная с итогов 2015 года в качестве средней заработной платы в субъектах Российской Федерации используется показатель "среднемесячный доход от трудовой деятельности", формируемый в соответствии с пунктом 3 постановления Правительства Российской Федерации от 11 июля 2015 г. № 698 "Об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деятельности". </w:t>
      </w:r>
    </w:p>
    <w:p w:rsidR="000262B2" w:rsidRPr="00D64DAD" w:rsidRDefault="000262B2" w:rsidP="00D64DAD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D64DAD">
        <w:rPr>
          <w:rFonts w:cstheme="minorHAnsi"/>
          <w:sz w:val="28"/>
          <w:szCs w:val="28"/>
        </w:rPr>
        <w:br w:type="page"/>
      </w:r>
    </w:p>
    <w:p w:rsidR="000262B2" w:rsidRPr="00D64DAD" w:rsidRDefault="000262B2" w:rsidP="00D64DAD">
      <w:pPr>
        <w:pStyle w:val="1"/>
        <w:spacing w:before="0" w:line="240" w:lineRule="auto"/>
        <w:ind w:left="-142"/>
        <w:jc w:val="center"/>
        <w:rPr>
          <w:rFonts w:asciiTheme="minorHAnsi" w:hAnsiTheme="minorHAnsi" w:cstheme="minorHAnsi"/>
          <w:color w:val="auto"/>
          <w:spacing w:val="0"/>
        </w:rPr>
      </w:pPr>
      <w:bookmarkStart w:id="1" w:name="_Toc468042166"/>
      <w:bookmarkStart w:id="2" w:name="_Toc477039259"/>
      <w:r w:rsidRPr="00D64DAD">
        <w:rPr>
          <w:rFonts w:asciiTheme="minorHAnsi" w:hAnsiTheme="minorHAnsi" w:cstheme="minorHAnsi"/>
          <w:color w:val="auto"/>
          <w:spacing w:val="0"/>
        </w:rPr>
        <w:lastRenderedPageBreak/>
        <w:t>Список литературы</w:t>
      </w:r>
      <w:bookmarkEnd w:id="1"/>
      <w:bookmarkEnd w:id="2"/>
    </w:p>
    <w:p w:rsidR="000262B2" w:rsidRPr="00D64DAD" w:rsidRDefault="000262B2" w:rsidP="00D64DAD">
      <w:pPr>
        <w:spacing w:after="0" w:line="240" w:lineRule="auto"/>
        <w:ind w:left="-142"/>
        <w:rPr>
          <w:rFonts w:cstheme="minorHAnsi"/>
          <w:sz w:val="28"/>
          <w:szCs w:val="28"/>
        </w:rPr>
      </w:pPr>
    </w:p>
    <w:p w:rsidR="000262B2" w:rsidRPr="00D64DAD" w:rsidRDefault="000262B2" w:rsidP="00D64DAD">
      <w:pPr>
        <w:pStyle w:val="a3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D64DAD">
        <w:rPr>
          <w:rFonts w:asciiTheme="minorHAnsi" w:hAnsiTheme="minorHAnsi" w:cstheme="minorHAnsi"/>
          <w:sz w:val="28"/>
          <w:szCs w:val="28"/>
        </w:rPr>
        <w:t xml:space="preserve">Азаров, Ю.П. Семейная педагогика. Воспитание ребенка в любви, свободе и творчестве / Ю.П. Азаров. - М.: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Эксмо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>, 2015. - 496 c.</w:t>
      </w:r>
    </w:p>
    <w:p w:rsidR="000262B2" w:rsidRPr="00D64DAD" w:rsidRDefault="000262B2" w:rsidP="00D64DAD">
      <w:pPr>
        <w:pStyle w:val="a3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D64DAD">
        <w:rPr>
          <w:rFonts w:asciiTheme="minorHAnsi" w:hAnsiTheme="minorHAnsi" w:cstheme="minorHAnsi"/>
          <w:sz w:val="28"/>
          <w:szCs w:val="28"/>
        </w:rPr>
        <w:t xml:space="preserve">Алиева, С.В. Социальная педагогика: Учебное пособие / А.В. Иванов, С.В. </w:t>
      </w:r>
      <w:proofErr w:type="gramStart"/>
      <w:r w:rsidRPr="00D64DAD">
        <w:rPr>
          <w:rFonts w:asciiTheme="minorHAnsi" w:hAnsiTheme="minorHAnsi" w:cstheme="minorHAnsi"/>
          <w:sz w:val="28"/>
          <w:szCs w:val="28"/>
        </w:rPr>
        <w:t>Алиева .</w:t>
      </w:r>
      <w:proofErr w:type="gramEnd"/>
      <w:r w:rsidRPr="00D64DAD">
        <w:rPr>
          <w:rFonts w:asciiTheme="minorHAnsi" w:hAnsiTheme="minorHAnsi" w:cstheme="minorHAnsi"/>
          <w:sz w:val="28"/>
          <w:szCs w:val="28"/>
        </w:rPr>
        <w:t xml:space="preserve"> - М.: Дашков и К, 2013. - 424 c.</w:t>
      </w:r>
    </w:p>
    <w:p w:rsidR="000262B2" w:rsidRPr="00D64DAD" w:rsidRDefault="000262B2" w:rsidP="00D64DAD">
      <w:pPr>
        <w:pStyle w:val="a3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D64DAD">
        <w:rPr>
          <w:rFonts w:asciiTheme="minorHAnsi" w:hAnsiTheme="minorHAnsi" w:cstheme="minorHAnsi"/>
          <w:sz w:val="28"/>
          <w:szCs w:val="28"/>
        </w:rPr>
        <w:t xml:space="preserve">Безрукова, В.С. Педагогика: Учебное пособие / В.С. Безрукова. -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Рн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>/Д: Феникс, 2013. - 381 c.</w:t>
      </w:r>
    </w:p>
    <w:p w:rsidR="000262B2" w:rsidRPr="00D64DAD" w:rsidRDefault="000262B2" w:rsidP="00D64DAD">
      <w:pPr>
        <w:pStyle w:val="a3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D64DAD">
        <w:rPr>
          <w:rFonts w:asciiTheme="minorHAnsi" w:hAnsiTheme="minorHAnsi" w:cstheme="minorHAnsi"/>
          <w:sz w:val="28"/>
          <w:szCs w:val="28"/>
        </w:rPr>
        <w:t>Бордовская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 xml:space="preserve">, Н.В. Психология и педагогика: Учебник для вузов. Стандарт третьего поколения / Н.В.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Бордовская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 xml:space="preserve">, С.И. </w:t>
      </w:r>
      <w:proofErr w:type="gramStart"/>
      <w:r w:rsidRPr="00D64DAD">
        <w:rPr>
          <w:rFonts w:asciiTheme="minorHAnsi" w:hAnsiTheme="minorHAnsi" w:cstheme="minorHAnsi"/>
          <w:sz w:val="28"/>
          <w:szCs w:val="28"/>
        </w:rPr>
        <w:t>Розум..</w:t>
      </w:r>
      <w:proofErr w:type="gramEnd"/>
      <w:r w:rsidRPr="00D64DAD">
        <w:rPr>
          <w:rFonts w:asciiTheme="minorHAnsi" w:hAnsiTheme="minorHAnsi" w:cstheme="minorHAnsi"/>
          <w:sz w:val="28"/>
          <w:szCs w:val="28"/>
        </w:rPr>
        <w:t xml:space="preserve"> - </w:t>
      </w:r>
      <w:proofErr w:type="gramStart"/>
      <w:r w:rsidRPr="00D64DAD">
        <w:rPr>
          <w:rFonts w:asciiTheme="minorHAnsi" w:hAnsiTheme="minorHAnsi" w:cstheme="minorHAnsi"/>
          <w:sz w:val="28"/>
          <w:szCs w:val="28"/>
        </w:rPr>
        <w:t>СПб.:</w:t>
      </w:r>
      <w:proofErr w:type="gramEnd"/>
      <w:r w:rsidRPr="00D64DAD">
        <w:rPr>
          <w:rFonts w:asciiTheme="minorHAnsi" w:hAnsiTheme="minorHAnsi" w:cstheme="minorHAnsi"/>
          <w:sz w:val="28"/>
          <w:szCs w:val="28"/>
        </w:rPr>
        <w:t xml:space="preserve"> Питер, 2013. - 624 c.</w:t>
      </w:r>
    </w:p>
    <w:p w:rsidR="000262B2" w:rsidRPr="00D64DAD" w:rsidRDefault="000262B2" w:rsidP="00D64DAD">
      <w:pPr>
        <w:pStyle w:val="a3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D64DAD">
        <w:rPr>
          <w:rFonts w:asciiTheme="minorHAnsi" w:hAnsiTheme="minorHAnsi" w:cstheme="minorHAnsi"/>
          <w:sz w:val="28"/>
          <w:szCs w:val="28"/>
        </w:rPr>
        <w:t xml:space="preserve">Бороздина, Г.В. Психология и педагогика: Учебник для бакалавров / Г.В. Бороздина. - Люберцы: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Юрайт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>, 2016. - 477 c.</w:t>
      </w:r>
    </w:p>
    <w:p w:rsidR="000262B2" w:rsidRPr="00D64DAD" w:rsidRDefault="000262B2" w:rsidP="00D64DAD">
      <w:pPr>
        <w:pStyle w:val="a3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D64DAD">
        <w:rPr>
          <w:rFonts w:asciiTheme="minorHAnsi" w:hAnsiTheme="minorHAnsi" w:cstheme="minorHAnsi"/>
          <w:sz w:val="28"/>
          <w:szCs w:val="28"/>
        </w:rPr>
        <w:t>Вайндорф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 xml:space="preserve">-Сысоева, М.Е. Педагогика: Учебное пособие для СПО и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прикладногобакалавриата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 xml:space="preserve"> / М.Е.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Вайндорф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 xml:space="preserve">-Сысоева, Л.П.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Крившенко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 xml:space="preserve">. - Люберцы: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Юрайт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>, 2016. - 197 c.</w:t>
      </w:r>
    </w:p>
    <w:p w:rsidR="000262B2" w:rsidRPr="00D64DAD" w:rsidRDefault="000262B2" w:rsidP="00D64DAD">
      <w:pPr>
        <w:pStyle w:val="a3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D64DAD">
        <w:rPr>
          <w:rFonts w:asciiTheme="minorHAnsi" w:hAnsiTheme="minorHAnsi" w:cstheme="minorHAnsi"/>
          <w:sz w:val="28"/>
          <w:szCs w:val="28"/>
        </w:rPr>
        <w:t xml:space="preserve">Виноградова, Н.А. Дошкольная педагогика: Учебник для бакалавров / Н.А. Виноградова, Н.В.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Микляева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 xml:space="preserve">, Ю.В.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Микляева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 xml:space="preserve">. - М.: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Юрайт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>, 2013. - 510 c.</w:t>
      </w:r>
    </w:p>
    <w:p w:rsidR="000262B2" w:rsidRPr="00D64DAD" w:rsidRDefault="000262B2" w:rsidP="00D64DAD">
      <w:pPr>
        <w:pStyle w:val="a3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D64DAD">
        <w:rPr>
          <w:rFonts w:asciiTheme="minorHAnsi" w:hAnsiTheme="minorHAnsi" w:cstheme="minorHAnsi"/>
          <w:sz w:val="28"/>
          <w:szCs w:val="28"/>
        </w:rPr>
        <w:t xml:space="preserve">Вульфов, Б.З. Педагогика: Учебное пособие для бакалавров / Б.З. Вульфов, В.Д. Иванов, А.Ф.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Меняев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 xml:space="preserve">; Под ред. П.И. </w:t>
      </w:r>
      <w:proofErr w:type="spellStart"/>
      <w:proofErr w:type="gramStart"/>
      <w:r w:rsidRPr="00D64DAD">
        <w:rPr>
          <w:rFonts w:asciiTheme="minorHAnsi" w:hAnsiTheme="minorHAnsi" w:cstheme="minorHAnsi"/>
          <w:sz w:val="28"/>
          <w:szCs w:val="28"/>
        </w:rPr>
        <w:t>Пидкасистый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>..</w:t>
      </w:r>
      <w:proofErr w:type="gramEnd"/>
      <w:r w:rsidRPr="00D64DAD">
        <w:rPr>
          <w:rFonts w:asciiTheme="minorHAnsi" w:hAnsiTheme="minorHAnsi" w:cstheme="minorHAnsi"/>
          <w:sz w:val="28"/>
          <w:szCs w:val="28"/>
        </w:rPr>
        <w:t xml:space="preserve"> - М.: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Юрайт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>, 2013. - 511 c.</w:t>
      </w:r>
    </w:p>
    <w:p w:rsidR="000262B2" w:rsidRPr="00D64DAD" w:rsidRDefault="000262B2" w:rsidP="00D64DAD">
      <w:pPr>
        <w:pStyle w:val="a3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D64DAD">
        <w:rPr>
          <w:rFonts w:asciiTheme="minorHAnsi" w:hAnsiTheme="minorHAnsi" w:cstheme="minorHAnsi"/>
          <w:sz w:val="28"/>
          <w:szCs w:val="28"/>
        </w:rPr>
        <w:t xml:space="preserve">Вульфов, Б.З. Психология и педагогика: Учебник для бакалавров / П.И.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Пидкасистый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 xml:space="preserve">, Б.З. Вульфов, В.Д. </w:t>
      </w:r>
      <w:proofErr w:type="gramStart"/>
      <w:r w:rsidRPr="00D64DAD">
        <w:rPr>
          <w:rFonts w:asciiTheme="minorHAnsi" w:hAnsiTheme="minorHAnsi" w:cstheme="minorHAnsi"/>
          <w:sz w:val="28"/>
          <w:szCs w:val="28"/>
        </w:rPr>
        <w:t>Иванов .</w:t>
      </w:r>
      <w:proofErr w:type="gramEnd"/>
      <w:r w:rsidRPr="00D64DAD">
        <w:rPr>
          <w:rFonts w:asciiTheme="minorHAnsi" w:hAnsiTheme="minorHAnsi" w:cstheme="minorHAnsi"/>
          <w:sz w:val="28"/>
          <w:szCs w:val="28"/>
        </w:rPr>
        <w:t xml:space="preserve"> - М.: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Юрайт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 xml:space="preserve">, ИД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Юрайт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>, 2012. - 724 c.</w:t>
      </w:r>
    </w:p>
    <w:p w:rsidR="000262B2" w:rsidRPr="00D64DAD" w:rsidRDefault="000262B2" w:rsidP="00D64DAD">
      <w:pPr>
        <w:pStyle w:val="a3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D64DAD">
        <w:rPr>
          <w:rFonts w:asciiTheme="minorHAnsi" w:hAnsiTheme="minorHAnsi" w:cstheme="minorHAnsi"/>
          <w:sz w:val="28"/>
          <w:szCs w:val="28"/>
        </w:rPr>
        <w:t xml:space="preserve">Голованова, Н.Ф. Педагогика: Учебник и практикум для академического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бакалавриата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 xml:space="preserve"> / Н.Ф. Голованова. - Люберцы: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Юрайт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>, 2016. - 377 c.</w:t>
      </w:r>
    </w:p>
    <w:p w:rsidR="000262B2" w:rsidRPr="00D64DAD" w:rsidRDefault="000262B2" w:rsidP="00D64DAD">
      <w:pPr>
        <w:pStyle w:val="a3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D64DAD">
        <w:rPr>
          <w:rFonts w:asciiTheme="minorHAnsi" w:hAnsiTheme="minorHAnsi" w:cstheme="minorHAnsi"/>
          <w:sz w:val="28"/>
          <w:szCs w:val="28"/>
        </w:rPr>
        <w:t>Громкова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 xml:space="preserve">, М.Т. Педагогика высшей школы: Учебное пособие / М.Т.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Громкова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>. - М.: ЮНИТИ, 2013. - 447 c.</w:t>
      </w:r>
    </w:p>
    <w:p w:rsidR="000262B2" w:rsidRPr="00D64DAD" w:rsidRDefault="000262B2" w:rsidP="00D64DAD">
      <w:pPr>
        <w:pStyle w:val="a3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D64DAD">
        <w:rPr>
          <w:rFonts w:asciiTheme="minorHAnsi" w:hAnsiTheme="minorHAnsi" w:cstheme="minorHAnsi"/>
          <w:sz w:val="28"/>
          <w:szCs w:val="28"/>
        </w:rPr>
        <w:t xml:space="preserve">Гуревич, П.С. Психология и педагогика: Учебник для бакалавров / П.С. Гуревич. - Люберцы: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Юрайт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>, 2016. - 479 c.</w:t>
      </w:r>
    </w:p>
    <w:p w:rsidR="000262B2" w:rsidRPr="00D64DAD" w:rsidRDefault="000262B2" w:rsidP="00D64DAD">
      <w:pPr>
        <w:pStyle w:val="a3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D64DAD">
        <w:rPr>
          <w:rFonts w:asciiTheme="minorHAnsi" w:hAnsiTheme="minorHAnsi" w:cstheme="minorHAnsi"/>
          <w:sz w:val="28"/>
          <w:szCs w:val="28"/>
        </w:rPr>
        <w:t xml:space="preserve">Гусейнова, А.С. Психология и педагогика воспитания: Как достичь гармонии в отношениях родителей и ребенка / А.С. Гусейнова. - М.: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Ленанд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>, 2014. - 320 c.</w:t>
      </w:r>
    </w:p>
    <w:p w:rsidR="000262B2" w:rsidRPr="00D64DAD" w:rsidRDefault="000262B2" w:rsidP="00D64DAD">
      <w:pPr>
        <w:pStyle w:val="a3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D64DAD">
        <w:rPr>
          <w:rFonts w:asciiTheme="minorHAnsi" w:hAnsiTheme="minorHAnsi" w:cstheme="minorHAnsi"/>
          <w:sz w:val="28"/>
          <w:szCs w:val="28"/>
        </w:rPr>
        <w:t xml:space="preserve">Джуринский, А.Н. Сравнительная педагогика: Учебник для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бакалавриата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 xml:space="preserve"> и магистратуры / А.Н. Джуринский. - Люберцы: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Юрайт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>, 2016. - 440 c.</w:t>
      </w:r>
    </w:p>
    <w:p w:rsidR="000262B2" w:rsidRPr="00D64DAD" w:rsidRDefault="000262B2" w:rsidP="00D64DAD">
      <w:pPr>
        <w:pStyle w:val="a3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D64DAD">
        <w:rPr>
          <w:rFonts w:asciiTheme="minorHAnsi" w:hAnsiTheme="minorHAnsi" w:cstheme="minorHAnsi"/>
          <w:sz w:val="28"/>
          <w:szCs w:val="28"/>
        </w:rPr>
        <w:t>Жуков, Г.Н. Общая и профессиональная педагогика: Учебник / Г.Н. Жуков, П.Г. Матросов. - М.: Альфа-М, НИЦ ИНФРА-М, 2013. - 448 c.</w:t>
      </w:r>
    </w:p>
    <w:p w:rsidR="000262B2" w:rsidRPr="00D64DAD" w:rsidRDefault="000262B2" w:rsidP="00D64DAD">
      <w:pPr>
        <w:pStyle w:val="a3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D64DAD">
        <w:rPr>
          <w:rFonts w:asciiTheme="minorHAnsi" w:hAnsiTheme="minorHAnsi" w:cstheme="minorHAnsi"/>
          <w:sz w:val="28"/>
          <w:szCs w:val="28"/>
        </w:rPr>
        <w:t>Карцева, Л.В. Психология и педагогика социальной работы с семьей: Учебное пособие / Л.В. Карцева. - М.: Дашков и К, 2013. - 224 c.</w:t>
      </w:r>
    </w:p>
    <w:p w:rsidR="000262B2" w:rsidRPr="00D64DAD" w:rsidRDefault="000262B2" w:rsidP="00D64DAD">
      <w:pPr>
        <w:pStyle w:val="a3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D64DAD">
        <w:rPr>
          <w:rFonts w:asciiTheme="minorHAnsi" w:hAnsiTheme="minorHAnsi" w:cstheme="minorHAnsi"/>
          <w:sz w:val="28"/>
          <w:szCs w:val="28"/>
        </w:rPr>
        <w:lastRenderedPageBreak/>
        <w:t>Князева, В.В. Педагогика / В.В. Князева. - М.: Вузовская книга, 2016. - 872 c.</w:t>
      </w:r>
    </w:p>
    <w:p w:rsidR="000262B2" w:rsidRPr="00D64DAD" w:rsidRDefault="000262B2" w:rsidP="00D64DAD">
      <w:pPr>
        <w:pStyle w:val="a3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D64DAD">
        <w:rPr>
          <w:rFonts w:asciiTheme="minorHAnsi" w:hAnsiTheme="minorHAnsi" w:cstheme="minorHAnsi"/>
          <w:sz w:val="28"/>
          <w:szCs w:val="28"/>
        </w:rPr>
        <w:t>Коджаспирова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 xml:space="preserve">, Г.М. Педагогика: Учебник для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академическогобакалавриата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 xml:space="preserve"> / Г.М.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Коджаспирова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 xml:space="preserve">. - Люберцы: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Юрайт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>, 2016. - 719 c.</w:t>
      </w:r>
    </w:p>
    <w:p w:rsidR="000262B2" w:rsidRPr="00D64DAD" w:rsidRDefault="000262B2" w:rsidP="00D64DAD">
      <w:pPr>
        <w:pStyle w:val="a3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D64DAD">
        <w:rPr>
          <w:rFonts w:asciiTheme="minorHAnsi" w:hAnsiTheme="minorHAnsi" w:cstheme="minorHAnsi"/>
          <w:sz w:val="28"/>
          <w:szCs w:val="28"/>
        </w:rPr>
        <w:t>Кравцова, Е.Е. Психология и педагогика. Краткий курс / Е.Е. Кравцова. - М.: Проспект, 2016. - 320 c.</w:t>
      </w:r>
    </w:p>
    <w:p w:rsidR="000262B2" w:rsidRPr="00D64DAD" w:rsidRDefault="000262B2" w:rsidP="00D64DAD">
      <w:pPr>
        <w:pStyle w:val="a3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D64DAD">
        <w:rPr>
          <w:rFonts w:asciiTheme="minorHAnsi" w:hAnsiTheme="minorHAnsi" w:cstheme="minorHAnsi"/>
          <w:sz w:val="28"/>
          <w:szCs w:val="28"/>
        </w:rPr>
        <w:t>Кравцова, Е.Е. Педагогика и психология: Учебное пособие / Е.Е. Кравцова. - М.: Форум, 2013. - 384 c.</w:t>
      </w:r>
    </w:p>
    <w:p w:rsidR="000262B2" w:rsidRPr="00D64DAD" w:rsidRDefault="000262B2" w:rsidP="00D64DAD">
      <w:pPr>
        <w:pStyle w:val="a3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D64DAD">
        <w:rPr>
          <w:rFonts w:asciiTheme="minorHAnsi" w:hAnsiTheme="minorHAnsi" w:cstheme="minorHAnsi"/>
          <w:sz w:val="28"/>
          <w:szCs w:val="28"/>
        </w:rPr>
        <w:t>Кравченко, А.И. Психология и педагогика: учебник / А.И. Кравченко. - М.: Проспект, 2015. - 400 c.</w:t>
      </w:r>
    </w:p>
    <w:p w:rsidR="000262B2" w:rsidRPr="00D64DAD" w:rsidRDefault="000262B2" w:rsidP="00D64DAD">
      <w:pPr>
        <w:pStyle w:val="a3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D64DAD">
        <w:rPr>
          <w:rFonts w:asciiTheme="minorHAnsi" w:hAnsiTheme="minorHAnsi" w:cstheme="minorHAnsi"/>
          <w:sz w:val="28"/>
          <w:szCs w:val="28"/>
        </w:rPr>
        <w:t>Крившенко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 xml:space="preserve">, Л.П. Педагогика: Учебник и практикум для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академическогобакалавриата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 xml:space="preserve"> / Л.П.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Крившенко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 xml:space="preserve">, Л.В. Юркина. - Люберцы: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Юрайт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>, 2015. - 364 c.</w:t>
      </w:r>
    </w:p>
    <w:p w:rsidR="000262B2" w:rsidRPr="00D64DAD" w:rsidRDefault="000262B2" w:rsidP="00D64DAD">
      <w:pPr>
        <w:pStyle w:val="a3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D64DAD">
        <w:rPr>
          <w:rFonts w:asciiTheme="minorHAnsi" w:hAnsiTheme="minorHAnsi" w:cstheme="minorHAnsi"/>
          <w:sz w:val="28"/>
          <w:szCs w:val="28"/>
        </w:rPr>
        <w:t>Пастюк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 xml:space="preserve">, О.В. Психология и педагогика: Учебное пособие / О.В.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Пастюк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>. - М.: НИЦ ИНФРА-М, 2013. - 160 c.</w:t>
      </w:r>
    </w:p>
    <w:p w:rsidR="000262B2" w:rsidRPr="00D64DAD" w:rsidRDefault="000262B2" w:rsidP="00D64DAD">
      <w:pPr>
        <w:pStyle w:val="a3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D64DAD">
        <w:rPr>
          <w:rFonts w:asciiTheme="minorHAnsi" w:hAnsiTheme="minorHAnsi" w:cstheme="minorHAnsi"/>
          <w:sz w:val="28"/>
          <w:szCs w:val="28"/>
        </w:rPr>
        <w:t>Подласый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 xml:space="preserve">, И.П. Педагогика. В 2-х т. Т. 1. Теоретическая педагогика: Учебник для бакалавров / И.П.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Подласый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 xml:space="preserve">. - М.: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Юрайт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>, 2013. - 777 c.</w:t>
      </w:r>
    </w:p>
    <w:p w:rsidR="000262B2" w:rsidRPr="00D64DAD" w:rsidRDefault="000262B2" w:rsidP="00D64DAD">
      <w:pPr>
        <w:pStyle w:val="a3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D64DAD">
        <w:rPr>
          <w:rFonts w:asciiTheme="minorHAnsi" w:hAnsiTheme="minorHAnsi" w:cstheme="minorHAnsi"/>
          <w:sz w:val="28"/>
          <w:szCs w:val="28"/>
        </w:rPr>
        <w:t xml:space="preserve">Самойлов, В.Д. Педагогика и психология высшей школы.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Андрогогическая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 xml:space="preserve"> парадигма: Учебник. / В.Д. Самойлов. - М.: ЮНИТИ, 2015. - 207 c.</w:t>
      </w:r>
    </w:p>
    <w:p w:rsidR="000262B2" w:rsidRPr="00D64DAD" w:rsidRDefault="000262B2" w:rsidP="00D64DAD">
      <w:pPr>
        <w:pStyle w:val="a3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D64DAD">
        <w:rPr>
          <w:rFonts w:asciiTheme="minorHAnsi" w:hAnsiTheme="minorHAnsi" w:cstheme="minorHAnsi"/>
          <w:sz w:val="28"/>
          <w:szCs w:val="28"/>
        </w:rPr>
        <w:t>Столяренко, А.М. Психология и педагогика: Учебник для студентов вузов / А.М. Столяренко. - М.: ЮНИТИ-ДАНА, 2013. - 543 c.</w:t>
      </w:r>
    </w:p>
    <w:p w:rsidR="000262B2" w:rsidRPr="00D64DAD" w:rsidRDefault="000262B2" w:rsidP="00D64DAD">
      <w:pPr>
        <w:pStyle w:val="a3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D64DAD">
        <w:rPr>
          <w:rFonts w:asciiTheme="minorHAnsi" w:hAnsiTheme="minorHAnsi" w:cstheme="minorHAnsi"/>
          <w:sz w:val="28"/>
          <w:szCs w:val="28"/>
        </w:rPr>
        <w:t xml:space="preserve">Столяренко, Л.Д. Психология и педагогика: Учебник.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Академическия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 xml:space="preserve"> курс / Л.Д. Столяренко, В.Е. Столяренко. - Люберцы: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Юрайт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>, 2015. - 509 c.</w:t>
      </w:r>
    </w:p>
    <w:p w:rsidR="000262B2" w:rsidRPr="00D64DAD" w:rsidRDefault="000262B2" w:rsidP="00D64DAD">
      <w:pPr>
        <w:pStyle w:val="a3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D64DAD">
        <w:rPr>
          <w:rFonts w:asciiTheme="minorHAnsi" w:hAnsiTheme="minorHAnsi" w:cstheme="minorHAnsi"/>
          <w:sz w:val="28"/>
          <w:szCs w:val="28"/>
        </w:rPr>
        <w:t>Хухлаева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 xml:space="preserve">, О.В.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Этнопедагогика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 xml:space="preserve">: учебник для бакалавров / О.В.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Хухлаева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 xml:space="preserve">, А.С. Кривцова. - Люберцы: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Юрайт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>, 2016. - 333 c.</w:t>
      </w:r>
    </w:p>
    <w:p w:rsidR="000262B2" w:rsidRPr="00D64DAD" w:rsidRDefault="000262B2" w:rsidP="00D64DAD">
      <w:pPr>
        <w:pStyle w:val="a3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D64DAD">
        <w:rPr>
          <w:rFonts w:asciiTheme="minorHAnsi" w:hAnsiTheme="minorHAnsi" w:cstheme="minorHAnsi"/>
          <w:sz w:val="28"/>
          <w:szCs w:val="28"/>
        </w:rPr>
        <w:t>Цукасова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 xml:space="preserve">, Л.В. Театральная педагогика: Принципы, заповеди, советы / Л.В.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Цукасова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 xml:space="preserve">, Л.А. Волков. - М.: КД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Либроком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>, 2014. - 192 c.</w:t>
      </w:r>
    </w:p>
    <w:p w:rsidR="000262B2" w:rsidRPr="00D64DAD" w:rsidRDefault="000262B2" w:rsidP="00D64DAD">
      <w:pPr>
        <w:pStyle w:val="a3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D64DAD">
        <w:rPr>
          <w:rFonts w:asciiTheme="minorHAnsi" w:hAnsiTheme="minorHAnsi" w:cstheme="minorHAnsi"/>
          <w:sz w:val="28"/>
          <w:szCs w:val="28"/>
        </w:rPr>
        <w:t>Чернышова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 xml:space="preserve">, Л.И. Психология и педагогика: Учебное пособие / Э.В. Островский, Л.И.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Чернышова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>; Под ред. Э.В. Островский. - М.: Вузовский учебник, НИЦ ИНФРА-М, 2013. - 381 c.</w:t>
      </w:r>
    </w:p>
    <w:p w:rsidR="000262B2" w:rsidRPr="00D64DAD" w:rsidRDefault="000262B2" w:rsidP="00D64DAD">
      <w:pPr>
        <w:pStyle w:val="a3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D64DAD">
        <w:rPr>
          <w:rFonts w:asciiTheme="minorHAnsi" w:hAnsiTheme="minorHAnsi" w:cstheme="minorHAnsi"/>
          <w:sz w:val="28"/>
          <w:szCs w:val="28"/>
        </w:rPr>
        <w:t>Шипилина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 xml:space="preserve">, Л.А. Методология и методы психолого-педагогических исследований: Учебное пособие для аспирантов и магистрантов по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напралению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 xml:space="preserve"> "Педагогика" / Л.А. </w:t>
      </w:r>
      <w:proofErr w:type="spellStart"/>
      <w:r w:rsidRPr="00D64DAD">
        <w:rPr>
          <w:rFonts w:asciiTheme="minorHAnsi" w:hAnsiTheme="minorHAnsi" w:cstheme="minorHAnsi"/>
          <w:sz w:val="28"/>
          <w:szCs w:val="28"/>
        </w:rPr>
        <w:t>Шипилина</w:t>
      </w:r>
      <w:proofErr w:type="spellEnd"/>
      <w:r w:rsidRPr="00D64DAD">
        <w:rPr>
          <w:rFonts w:asciiTheme="minorHAnsi" w:hAnsiTheme="minorHAnsi" w:cstheme="minorHAnsi"/>
          <w:sz w:val="28"/>
          <w:szCs w:val="28"/>
        </w:rPr>
        <w:t>. - М.: Флинта, 2013. - 208 c.</w:t>
      </w:r>
    </w:p>
    <w:p w:rsidR="005751F9" w:rsidRPr="00D64DAD" w:rsidRDefault="005751F9" w:rsidP="00D64DAD">
      <w:pPr>
        <w:spacing w:after="0" w:line="240" w:lineRule="auto"/>
        <w:rPr>
          <w:rFonts w:cstheme="minorHAnsi"/>
          <w:sz w:val="28"/>
          <w:szCs w:val="28"/>
        </w:rPr>
      </w:pPr>
    </w:p>
    <w:sectPr w:rsidR="005751F9" w:rsidRPr="00D64DAD" w:rsidSect="00D64DAD">
      <w:pgSz w:w="11906" w:h="16838"/>
      <w:pgMar w:top="1134" w:right="850" w:bottom="1134" w:left="1701" w:header="708" w:footer="708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730" w:rsidRDefault="00A34730" w:rsidP="00D64DAD">
      <w:pPr>
        <w:spacing w:after="0" w:line="240" w:lineRule="auto"/>
      </w:pPr>
      <w:r>
        <w:separator/>
      </w:r>
    </w:p>
  </w:endnote>
  <w:endnote w:type="continuationSeparator" w:id="0">
    <w:p w:rsidR="00A34730" w:rsidRDefault="00A34730" w:rsidP="00D6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730" w:rsidRDefault="00A34730" w:rsidP="00D64DAD">
      <w:pPr>
        <w:spacing w:after="0" w:line="240" w:lineRule="auto"/>
      </w:pPr>
      <w:r>
        <w:separator/>
      </w:r>
    </w:p>
  </w:footnote>
  <w:footnote w:type="continuationSeparator" w:id="0">
    <w:p w:rsidR="00A34730" w:rsidRDefault="00A34730" w:rsidP="00D6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212C5"/>
    <w:multiLevelType w:val="hybridMultilevel"/>
    <w:tmpl w:val="5C8E1808"/>
    <w:lvl w:ilvl="0" w:tplc="591CEC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B2"/>
    <w:rsid w:val="000262B2"/>
    <w:rsid w:val="00276401"/>
    <w:rsid w:val="005751F9"/>
    <w:rsid w:val="008A0544"/>
    <w:rsid w:val="009C1F37"/>
    <w:rsid w:val="00A34730"/>
    <w:rsid w:val="00A94F5C"/>
    <w:rsid w:val="00BB61E4"/>
    <w:rsid w:val="00D64DAD"/>
    <w:rsid w:val="00EA6F60"/>
    <w:rsid w:val="00FB7D10"/>
    <w:rsid w:val="00FC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091FCC-2BBA-47A2-9149-0CBD8ED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B2"/>
  </w:style>
  <w:style w:type="paragraph" w:styleId="1">
    <w:name w:val="heading 1"/>
    <w:basedOn w:val="a"/>
    <w:next w:val="a"/>
    <w:link w:val="10"/>
    <w:uiPriority w:val="9"/>
    <w:qFormat/>
    <w:rsid w:val="000262B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pacing w:val="2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2B2"/>
    <w:rPr>
      <w:rFonts w:ascii="Cambria" w:eastAsia="Times New Roman" w:hAnsi="Cambria" w:cs="Times New Roman"/>
      <w:b/>
      <w:bCs/>
      <w:color w:val="365F91"/>
      <w:spacing w:val="24"/>
      <w:sz w:val="28"/>
      <w:szCs w:val="28"/>
    </w:rPr>
  </w:style>
  <w:style w:type="paragraph" w:styleId="a3">
    <w:name w:val="List Paragraph"/>
    <w:basedOn w:val="a"/>
    <w:uiPriority w:val="34"/>
    <w:qFormat/>
    <w:rsid w:val="000262B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mpact">
    <w:name w:val="Compact"/>
    <w:basedOn w:val="a"/>
    <w:qFormat/>
    <w:rsid w:val="000262B2"/>
    <w:pPr>
      <w:spacing w:before="36" w:after="36" w:line="240" w:lineRule="auto"/>
    </w:pPr>
    <w:rPr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D64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4DAD"/>
  </w:style>
  <w:style w:type="paragraph" w:styleId="a6">
    <w:name w:val="footer"/>
    <w:basedOn w:val="a"/>
    <w:link w:val="a7"/>
    <w:uiPriority w:val="99"/>
    <w:unhideWhenUsed/>
    <w:rsid w:val="00D64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4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2253</Words>
  <Characters>12846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2020-12-06T17:34:00Z</dcterms:created>
  <dcterms:modified xsi:type="dcterms:W3CDTF">2020-12-06T17:34:00Z</dcterms:modified>
</cp:coreProperties>
</file>