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4D" w:rsidRPr="00F20D44" w:rsidRDefault="0072084D" w:rsidP="00D3673D">
      <w:pPr>
        <w:pStyle w:val="a3"/>
        <w:spacing w:line="360" w:lineRule="auto"/>
        <w:rPr>
          <w:b/>
        </w:rPr>
      </w:pPr>
      <w:bookmarkStart w:id="0" w:name="_GoBack"/>
      <w:r w:rsidRPr="00F20D44">
        <w:rPr>
          <w:b/>
        </w:rPr>
        <w:t xml:space="preserve">Теоретические и практические проблемы </w:t>
      </w:r>
      <w:r w:rsidRPr="00F20D44">
        <w:rPr>
          <w:b/>
        </w:rPr>
        <w:t>дистанционного обучения незрячих детей</w:t>
      </w:r>
    </w:p>
    <w:bookmarkEnd w:id="0"/>
    <w:p w:rsidR="00D3673D" w:rsidRDefault="00D3673D" w:rsidP="00D3673D">
      <w:pPr>
        <w:pStyle w:val="Default"/>
        <w:spacing w:line="360" w:lineRule="auto"/>
        <w:ind w:firstLine="567"/>
        <w:jc w:val="right"/>
        <w:rPr>
          <w:rStyle w:val="a4"/>
        </w:rPr>
      </w:pPr>
      <w:r w:rsidRPr="00D3673D">
        <w:rPr>
          <w:rStyle w:val="a4"/>
        </w:rPr>
        <w:t>Попова Елена Михайловна.</w:t>
      </w:r>
    </w:p>
    <w:p w:rsidR="00D3673D" w:rsidRDefault="00D3673D" w:rsidP="00D3673D">
      <w:pPr>
        <w:pStyle w:val="Default"/>
        <w:spacing w:line="360" w:lineRule="auto"/>
        <w:ind w:firstLine="567"/>
        <w:jc w:val="right"/>
        <w:rPr>
          <w:rStyle w:val="a4"/>
        </w:rPr>
      </w:pPr>
      <w:r w:rsidRPr="00D3673D">
        <w:rPr>
          <w:rStyle w:val="a4"/>
        </w:rPr>
        <w:t>Кемеровская область, г. Новокузнецк</w:t>
      </w:r>
    </w:p>
    <w:p w:rsidR="00D3673D" w:rsidRDefault="00D3673D" w:rsidP="00D3673D">
      <w:pPr>
        <w:pStyle w:val="Default"/>
        <w:spacing w:line="360" w:lineRule="auto"/>
        <w:ind w:firstLine="567"/>
        <w:jc w:val="right"/>
        <w:rPr>
          <w:rStyle w:val="a4"/>
        </w:rPr>
      </w:pPr>
      <w:r>
        <w:rPr>
          <w:rStyle w:val="a4"/>
        </w:rPr>
        <w:t>У</w:t>
      </w:r>
      <w:r w:rsidRPr="00D3673D">
        <w:rPr>
          <w:rStyle w:val="a4"/>
        </w:rPr>
        <w:t xml:space="preserve">читель Муниципального </w:t>
      </w:r>
      <w:r>
        <w:rPr>
          <w:rStyle w:val="a4"/>
        </w:rPr>
        <w:t>К</w:t>
      </w:r>
      <w:r w:rsidRPr="00D3673D">
        <w:rPr>
          <w:rStyle w:val="a4"/>
        </w:rPr>
        <w:t xml:space="preserve">азенного </w:t>
      </w:r>
      <w:r>
        <w:rPr>
          <w:rStyle w:val="a4"/>
        </w:rPr>
        <w:t>О</w:t>
      </w:r>
      <w:r w:rsidRPr="00D3673D">
        <w:rPr>
          <w:rStyle w:val="a4"/>
        </w:rPr>
        <w:t xml:space="preserve">бщеобразовательного </w:t>
      </w:r>
      <w:r>
        <w:rPr>
          <w:rStyle w:val="a4"/>
        </w:rPr>
        <w:t>У</w:t>
      </w:r>
      <w:r w:rsidRPr="00D3673D">
        <w:rPr>
          <w:rStyle w:val="a4"/>
        </w:rPr>
        <w:t>чреждения «Специальная школа №106»</w:t>
      </w:r>
    </w:p>
    <w:p w:rsidR="00FA3D6E" w:rsidRDefault="00FA3D6E" w:rsidP="00D3673D">
      <w:pPr>
        <w:pStyle w:val="Default"/>
        <w:spacing w:line="360" w:lineRule="auto"/>
        <w:ind w:firstLine="567"/>
        <w:jc w:val="both"/>
        <w:rPr>
          <w:rStyle w:val="a4"/>
          <w:i/>
        </w:rPr>
      </w:pPr>
      <w:r>
        <w:rPr>
          <w:rStyle w:val="a4"/>
          <w:i/>
        </w:rPr>
        <w:t>В статье речь идет об опыте дистанционного обучения у тотально слепых детей, его преимуществах и недостатках, а также возникающих при этом практических, технических и психологических трудностях.</w:t>
      </w:r>
    </w:p>
    <w:p w:rsidR="00F718B4" w:rsidRPr="00F17BE4" w:rsidRDefault="00F718B4" w:rsidP="00D3673D">
      <w:pPr>
        <w:pStyle w:val="Default"/>
        <w:spacing w:line="360" w:lineRule="auto"/>
        <w:ind w:firstLine="567"/>
        <w:jc w:val="both"/>
        <w:rPr>
          <w:rStyle w:val="a4"/>
          <w:i/>
          <w:lang w:val="en-US"/>
        </w:rPr>
      </w:pPr>
      <w:r>
        <w:rPr>
          <w:rStyle w:val="a4"/>
          <w:i/>
          <w:lang w:val="en-US"/>
        </w:rPr>
        <w:t xml:space="preserve">This article is </w:t>
      </w:r>
      <w:r w:rsidR="00F17BE4">
        <w:rPr>
          <w:rStyle w:val="a4"/>
          <w:i/>
          <w:lang w:val="en-US"/>
        </w:rPr>
        <w:t>about the experience</w:t>
      </w:r>
      <w:r w:rsidR="00DD15CC">
        <w:rPr>
          <w:rStyle w:val="a4"/>
          <w:i/>
          <w:lang w:val="en-US"/>
        </w:rPr>
        <w:t xml:space="preserve"> of distant education of </w:t>
      </w:r>
      <w:proofErr w:type="gramStart"/>
      <w:r w:rsidR="00DD15CC">
        <w:rPr>
          <w:rStyle w:val="a4"/>
          <w:i/>
          <w:lang w:val="en-US"/>
        </w:rPr>
        <w:t>totally</w:t>
      </w:r>
      <w:proofErr w:type="gramEnd"/>
      <w:r w:rsidR="00F17BE4">
        <w:rPr>
          <w:rStyle w:val="a4"/>
          <w:i/>
          <w:lang w:val="en-US"/>
        </w:rPr>
        <w:t xml:space="preserve"> blind children, its virtues and weaknesses and</w:t>
      </w:r>
      <w:r w:rsidR="00DD15CC">
        <w:rPr>
          <w:rStyle w:val="a4"/>
          <w:i/>
          <w:lang w:val="en-US"/>
        </w:rPr>
        <w:t xml:space="preserve"> practical, technical and psychological</w:t>
      </w:r>
      <w:r w:rsidR="00F17BE4">
        <w:rPr>
          <w:rStyle w:val="a4"/>
          <w:i/>
          <w:lang w:val="en-US"/>
        </w:rPr>
        <w:t xml:space="preserve"> problem</w:t>
      </w:r>
      <w:r w:rsidR="00DD15CC">
        <w:rPr>
          <w:rStyle w:val="a4"/>
          <w:i/>
          <w:lang w:val="en-US"/>
        </w:rPr>
        <w:t>s arising in process.</w:t>
      </w:r>
    </w:p>
    <w:p w:rsidR="00CA3A18" w:rsidRPr="00823AF4" w:rsidRDefault="005B09C4" w:rsidP="00D3673D">
      <w:pPr>
        <w:pStyle w:val="Default"/>
        <w:spacing w:line="360" w:lineRule="auto"/>
        <w:ind w:firstLine="567"/>
        <w:jc w:val="both"/>
        <w:rPr>
          <w:rStyle w:val="a4"/>
          <w:i/>
          <w:lang w:val="en-US"/>
        </w:rPr>
      </w:pPr>
      <w:r>
        <w:rPr>
          <w:rStyle w:val="a4"/>
          <w:i/>
        </w:rPr>
        <w:t>Незрячие</w:t>
      </w:r>
      <w:r w:rsidRPr="00823AF4">
        <w:rPr>
          <w:rStyle w:val="a4"/>
          <w:i/>
          <w:lang w:val="en-US"/>
        </w:rPr>
        <w:t xml:space="preserve">, </w:t>
      </w:r>
      <w:r>
        <w:rPr>
          <w:rStyle w:val="a4"/>
          <w:i/>
        </w:rPr>
        <w:t>дистанционное</w:t>
      </w:r>
      <w:r w:rsidRPr="00823AF4">
        <w:rPr>
          <w:rStyle w:val="a4"/>
          <w:i/>
          <w:lang w:val="en-US"/>
        </w:rPr>
        <w:t xml:space="preserve"> </w:t>
      </w:r>
      <w:r>
        <w:rPr>
          <w:rStyle w:val="a4"/>
          <w:i/>
        </w:rPr>
        <w:t>обучение</w:t>
      </w:r>
      <w:r w:rsidRPr="00823AF4">
        <w:rPr>
          <w:rStyle w:val="a4"/>
          <w:i/>
          <w:lang w:val="en-US"/>
        </w:rPr>
        <w:t xml:space="preserve">, </w:t>
      </w:r>
      <w:proofErr w:type="spellStart"/>
      <w:r>
        <w:rPr>
          <w:rStyle w:val="a4"/>
          <w:i/>
        </w:rPr>
        <w:t>тьютор</w:t>
      </w:r>
      <w:proofErr w:type="spellEnd"/>
      <w:r w:rsidRPr="00823AF4">
        <w:rPr>
          <w:rStyle w:val="a4"/>
          <w:i/>
          <w:lang w:val="en-US"/>
        </w:rPr>
        <w:t>.</w:t>
      </w:r>
    </w:p>
    <w:p w:rsidR="00823AF4" w:rsidRDefault="00823AF4" w:rsidP="00823AF4">
      <w:pPr>
        <w:pStyle w:val="Default"/>
        <w:spacing w:line="360" w:lineRule="auto"/>
        <w:ind w:firstLine="567"/>
        <w:jc w:val="both"/>
        <w:rPr>
          <w:rStyle w:val="a4"/>
          <w:i/>
          <w:lang w:val="en-US"/>
        </w:rPr>
      </w:pPr>
      <w:r>
        <w:rPr>
          <w:rStyle w:val="a4"/>
          <w:i/>
          <w:lang w:val="en-US"/>
        </w:rPr>
        <w:t>Blind, distant education, tutor.</w:t>
      </w:r>
    </w:p>
    <w:p w:rsidR="00CA3A18" w:rsidRDefault="00CA3A18" w:rsidP="00823AF4">
      <w:pPr>
        <w:pStyle w:val="Default"/>
        <w:spacing w:line="360" w:lineRule="auto"/>
        <w:ind w:firstLine="567"/>
        <w:jc w:val="both"/>
      </w:pPr>
      <w:r w:rsidRPr="00823AF4">
        <w:t xml:space="preserve"> </w:t>
      </w:r>
      <w:r>
        <w:t>Требования современного общества ве</w:t>
      </w:r>
      <w:r w:rsidR="00FA3D6E">
        <w:t>дут к изменениям в общепринятой устоявшейся годами</w:t>
      </w:r>
      <w:r>
        <w:t xml:space="preserve"> модели выпускника. В условиях </w:t>
      </w:r>
      <w:proofErr w:type="spellStart"/>
      <w:r>
        <w:t>гуманизации</w:t>
      </w:r>
      <w:proofErr w:type="spellEnd"/>
      <w:r>
        <w:t xml:space="preserve"> образования личностно-ориентированный подход к обучению и воспитанию трансформируется в </w:t>
      </w:r>
      <w:proofErr w:type="spellStart"/>
      <w:r>
        <w:t>компетентностный</w:t>
      </w:r>
      <w:proofErr w:type="spellEnd"/>
      <w:r>
        <w:t xml:space="preserve"> подход. </w:t>
      </w:r>
    </w:p>
    <w:p w:rsidR="00CA3A18" w:rsidRDefault="00CA3A18" w:rsidP="00D3673D">
      <w:pPr>
        <w:pStyle w:val="a3"/>
      </w:pPr>
      <w:r>
        <w:t xml:space="preserve">Слепота оказывает серьезное влияние на психическое развитие ребенка. Первым страдает восприятие окружающей действительности: отсутствует степень полноты происходящего, точности и скорости отображения. Отмечается задержка развития моторики и пространственных представлений, большие затруднения в оценке своего местонахождения и взаимного расположения окружающих предметов. </w:t>
      </w:r>
    </w:p>
    <w:p w:rsidR="00CA3A18" w:rsidRDefault="00CA3A18" w:rsidP="00D3673D">
      <w:pPr>
        <w:pStyle w:val="a3"/>
      </w:pPr>
      <w:r>
        <w:t>Все это накладывает отпечаток на развитие мышления и речи, так как эти психические функции развиваются на осно</w:t>
      </w:r>
      <w:r w:rsidR="00DD15CC">
        <w:t>ве зрительного представления. И</w:t>
      </w:r>
      <w:r>
        <w:t xml:space="preserve"> если в с</w:t>
      </w:r>
      <w:r w:rsidR="00DD15CC">
        <w:t xml:space="preserve">лучае с </w:t>
      </w:r>
      <w:proofErr w:type="spellStart"/>
      <w:r w:rsidR="00DD15CC">
        <w:t>поздноослепшим</w:t>
      </w:r>
      <w:proofErr w:type="spellEnd"/>
      <w:r w:rsidR="00DD15CC">
        <w:t xml:space="preserve"> ребенком</w:t>
      </w:r>
      <w:r>
        <w:t xml:space="preserve"> мы можем опираться на адекватное абстрактное представление обучающегося реального объекта обсуждения, то в случае обучения тотально слепого с рождения ребенка приходится формировать абстрактные представления об объектах с помощью разнообразных средств обучения. Для полного, правильного и быстрого восприятия незрячим необходимо четкое взаимодействие сохранных анализаторов, что иногда невозможно из-за отсутствия или дисфункции последних. </w:t>
      </w:r>
    </w:p>
    <w:p w:rsidR="00CA3A18" w:rsidRDefault="00CA3A18" w:rsidP="00D3673D">
      <w:pPr>
        <w:pStyle w:val="a3"/>
      </w:pPr>
      <w:r>
        <w:t xml:space="preserve">Зачастую, при реализации образовательной программы возникают вопросы, ответы на которые можно найти только путем собственных проб и ошибок. Педагог ощущает </w:t>
      </w:r>
      <w:r w:rsidRPr="00424241">
        <w:t>педагогический</w:t>
      </w:r>
      <w:r>
        <w:t xml:space="preserve"> вакуум, который выражается в невозможности найти готовое решение, отсутствии методических разработок, адаптированных образовательных программ, в отсутствии обмена опытом с коллегами, узкими специалистами. Кроме того, недостаточное техническое оснащение, высокая стоимость </w:t>
      </w:r>
      <w:proofErr w:type="spellStart"/>
      <w:r>
        <w:t>тифлооборудования</w:t>
      </w:r>
      <w:proofErr w:type="spellEnd"/>
      <w:r>
        <w:t xml:space="preserve"> сводит к ограничению инструментов педаг</w:t>
      </w:r>
      <w:r w:rsidR="00FA3D6E">
        <w:t>огического воздействия. Однако</w:t>
      </w:r>
      <w:r w:rsidR="00B72368">
        <w:t xml:space="preserve"> </w:t>
      </w:r>
      <w:r>
        <w:t xml:space="preserve">только создание открытых технологических систем в образовании позволит обеспечить их глобальную мобильность и </w:t>
      </w:r>
      <w:proofErr w:type="spellStart"/>
      <w:r>
        <w:t>интероперабельность</w:t>
      </w:r>
      <w:proofErr w:type="spellEnd"/>
      <w:r>
        <w:t>. На данном этапе множество образовательных платформ</w:t>
      </w:r>
      <w:r w:rsidR="00B72368">
        <w:t xml:space="preserve"> не </w:t>
      </w:r>
      <w:r>
        <w:t xml:space="preserve">дают возможности незрячим ученикам вести активное самообразование. </w:t>
      </w:r>
    </w:p>
    <w:p w:rsidR="00CA3A18" w:rsidRDefault="00CA3A18" w:rsidP="00D3673D">
      <w:pPr>
        <w:pStyle w:val="a3"/>
      </w:pPr>
      <w:r>
        <w:t xml:space="preserve">Дополнительным препятствием полноценного обучения становится сокращение государственной программы индивидуального обучения (не более 11 часов в основной </w:t>
      </w:r>
      <w:r>
        <w:lastRenderedPageBreak/>
        <w:t xml:space="preserve">школе), что затрудняет реализацию государственного образовательного стандарта и приводит к образовательному неравенству при получении основного образования и выборе профессии. </w:t>
      </w:r>
    </w:p>
    <w:p w:rsidR="00B72368" w:rsidRDefault="00B72368" w:rsidP="00B72368">
      <w:pPr>
        <w:pStyle w:val="a3"/>
      </w:pPr>
      <w:r>
        <w:t xml:space="preserve">Дистанционная форма обучения способствует решению не только образовательных задач, но и расширению социальной активности, восполнению вакуума общения, который создается вокруг обучающихся надомной формы обучения, что неоднократно отмечал психолог школы при работе с детьми и их родителями. </w:t>
      </w:r>
    </w:p>
    <w:p w:rsidR="00CA3A18" w:rsidRDefault="00B72368" w:rsidP="00D3673D">
      <w:pPr>
        <w:pStyle w:val="a3"/>
      </w:pPr>
      <w:r>
        <w:t>А</w:t>
      </w:r>
      <w:r w:rsidR="00CA3A18">
        <w:t xml:space="preserve">нализируя многолетний опыт обучения незрячих детей с применением ДОТ, можно выделить как положительные для обучающихся и педагогов, так и отрицательные стороны дистанционного образования, которые нуждаются в доработке, систематизации, распространении положительного опыта и привлечении </w:t>
      </w:r>
      <w:proofErr w:type="spellStart"/>
      <w:r>
        <w:t>тьюторов</w:t>
      </w:r>
      <w:proofErr w:type="spellEnd"/>
      <w:r>
        <w:t>.</w:t>
      </w:r>
      <w:r w:rsidR="00CA3A18">
        <w:t xml:space="preserve"> </w:t>
      </w:r>
    </w:p>
    <w:p w:rsidR="00CA3A18" w:rsidRDefault="00CA3A18" w:rsidP="00D3673D">
      <w:pPr>
        <w:pStyle w:val="a3"/>
      </w:pPr>
      <w:r>
        <w:t xml:space="preserve">В нашей школе двое детей, обучающихся с помощью дистанционных образовательных технологий (ДОТ). Обучение идет с 2016 </w:t>
      </w:r>
      <w:r w:rsidR="006614FD">
        <w:t>года</w:t>
      </w:r>
      <w:r>
        <w:t xml:space="preserve">. Дети тотально слепые. В данном случае требуется учитывать то, что один - слепой с рождения, второй – </w:t>
      </w:r>
      <w:proofErr w:type="spellStart"/>
      <w:r>
        <w:t>поздноослепший</w:t>
      </w:r>
      <w:proofErr w:type="spellEnd"/>
      <w:r>
        <w:t xml:space="preserve"> ребенок в результате несчастного случая в подростковом возрасте. Первый владеет письмом и читает с помощью рельефно-точечного шрифта Л. Брайля, но не может самостоятельно пользоваться компьютером и сетью Интернет даже с помощью экранного диктора, второй – не владеет шрифтом Брайля в силу физиологических причин, но самостоятельно может найти информацию на </w:t>
      </w:r>
      <w:proofErr w:type="spellStart"/>
      <w:r>
        <w:t>интернет-ресурсах</w:t>
      </w:r>
      <w:proofErr w:type="spellEnd"/>
      <w:r>
        <w:t xml:space="preserve">. В обоих случаях есть сопутствующие хронические заболевания, которые периодически влияют на процесс обучения. </w:t>
      </w:r>
    </w:p>
    <w:p w:rsidR="00CA3A18" w:rsidRDefault="00CA3A18" w:rsidP="00D3673D">
      <w:pPr>
        <w:pStyle w:val="a3"/>
      </w:pPr>
      <w:r>
        <w:t xml:space="preserve">Дистанционное обучение организовано на платформе </w:t>
      </w:r>
      <w:r w:rsidR="00B72368">
        <w:t>ЦДО</w:t>
      </w:r>
      <w:r>
        <w:t xml:space="preserve"> детей-инвалидов Кемеровской области. </w:t>
      </w:r>
      <w:r w:rsidR="00B72368">
        <w:t>Учителя</w:t>
      </w:r>
      <w:r>
        <w:t xml:space="preserve"> наше</w:t>
      </w:r>
      <w:r w:rsidR="00B72368">
        <w:t>й школы</w:t>
      </w:r>
      <w:r>
        <w:t xml:space="preserve"> прошли специализированные курсы «Особенности организации учебного процесса детей-инвалидов в информационно-образовательной среде». </w:t>
      </w:r>
    </w:p>
    <w:p w:rsidR="00CA3A18" w:rsidRDefault="00CA3A18" w:rsidP="00D3673D">
      <w:pPr>
        <w:pStyle w:val="a3"/>
      </w:pPr>
      <w:r>
        <w:t xml:space="preserve">Для проведения полноценного дистанционного урока требуются: компьютер (ноутбук) с накладками рельефно-точечного шрифта, видеокамера, наушники (желательно), микрофон, сканер, учебные пособия, напечатанные рельефно-точечным текстом Л. Брайля, объемные макеты, рельефные карты и таблицы, интернет-доступ, а также </w:t>
      </w:r>
      <w:r w:rsidR="00B72368">
        <w:t>ТСО</w:t>
      </w:r>
      <w:r>
        <w:t xml:space="preserve">. К специальным </w:t>
      </w:r>
      <w:r w:rsidR="00FA3D6E">
        <w:t>ТСО</w:t>
      </w:r>
      <w:r>
        <w:t xml:space="preserve"> относятся: читающая портативная машина, тактильный дисплей Брайля, </w:t>
      </w:r>
      <w:proofErr w:type="spellStart"/>
      <w:r>
        <w:t>брайлевский</w:t>
      </w:r>
      <w:proofErr w:type="spellEnd"/>
      <w:r>
        <w:t xml:space="preserve"> принтер, </w:t>
      </w:r>
      <w:proofErr w:type="spellStart"/>
      <w:r>
        <w:t>тифлофлешплеер</w:t>
      </w:r>
      <w:proofErr w:type="spellEnd"/>
      <w:r>
        <w:t xml:space="preserve">, графический планшет, ПО экранного доступа </w:t>
      </w:r>
      <w:proofErr w:type="spellStart"/>
      <w:r>
        <w:t>Jaws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, ПО для распознавания и чтения плоскопечатных текстов, ПО транслятор текста в Брайль для принтеров, ПО синтезатор речи. </w:t>
      </w:r>
    </w:p>
    <w:p w:rsidR="00CA3A18" w:rsidRDefault="00B72368" w:rsidP="00D3673D">
      <w:pPr>
        <w:pStyle w:val="a3"/>
      </w:pPr>
      <w:r>
        <w:t>Д</w:t>
      </w:r>
      <w:r w:rsidR="00CA3A18">
        <w:t>ля успешного ов</w:t>
      </w:r>
      <w:r w:rsidR="00F718B4">
        <w:t>ладения использования всеми ТСО</w:t>
      </w:r>
      <w:r w:rsidR="00CA3A18">
        <w:t xml:space="preserve"> требуется помощь </w:t>
      </w:r>
      <w:proofErr w:type="spellStart"/>
      <w:r>
        <w:t>тьютора</w:t>
      </w:r>
      <w:proofErr w:type="spellEnd"/>
      <w:r>
        <w:t>, который</w:t>
      </w:r>
      <w:r w:rsidR="006614FD">
        <w:t xml:space="preserve"> играет неоценимую роль в о</w:t>
      </w:r>
      <w:r w:rsidR="00CA3A18">
        <w:t xml:space="preserve">птимизация потенциала и познавательной активности обучающегося. </w:t>
      </w:r>
    </w:p>
    <w:p w:rsidR="00CA3A18" w:rsidRDefault="00CA3A18" w:rsidP="00D3673D">
      <w:pPr>
        <w:pStyle w:val="a3"/>
      </w:pPr>
      <w:r>
        <w:t xml:space="preserve">Дистанционное обучение незрячих детей – процесс трудоемкий. Подходит он для детей, уже получивших опыт обучения, нацеленных самостоятельно добывать и усваивать информацию, добросовестно выполнять полученные задания учителя, ставить перед собой задачи и искать способы их решения. </w:t>
      </w:r>
    </w:p>
    <w:p w:rsidR="00CA3A18" w:rsidRPr="005B09C4" w:rsidRDefault="00CA3A18" w:rsidP="00D3673D">
      <w:pPr>
        <w:pStyle w:val="a3"/>
      </w:pPr>
      <w:r w:rsidRPr="005B09C4">
        <w:t xml:space="preserve">К преимуществам дистанционного обучения можно отнести мобильность – возможность обучаться независимо от расстояния до образовательного учреждения, социальное равноправие – возможность самостоятельно </w:t>
      </w:r>
      <w:r w:rsidR="00B72368" w:rsidRPr="005B09C4">
        <w:t>общаться</w:t>
      </w:r>
      <w:r w:rsidRPr="005B09C4">
        <w:t xml:space="preserve">, посетить урок независимо от состояния здоровья, обучение в индивидуальном темпе, комфортные психологические условия. </w:t>
      </w:r>
    </w:p>
    <w:p w:rsidR="00CA3A18" w:rsidRDefault="00CA3A18" w:rsidP="00D3673D">
      <w:pPr>
        <w:pStyle w:val="a3"/>
      </w:pPr>
      <w:r>
        <w:t xml:space="preserve">Хочется отметить, что идеальных уроков, где обучающийся проявляет активность </w:t>
      </w:r>
      <w:r w:rsidR="005B09C4">
        <w:t xml:space="preserve">наряду с учителем, </w:t>
      </w:r>
      <w:r>
        <w:t>нам провести пока не удалось</w:t>
      </w:r>
      <w:r w:rsidR="005B09C4">
        <w:t>.</w:t>
      </w:r>
      <w:r>
        <w:t xml:space="preserve"> </w:t>
      </w:r>
      <w:r w:rsidR="005B09C4">
        <w:t>Ч</w:t>
      </w:r>
      <w:r>
        <w:t xml:space="preserve">аще проблемы отсутствия зрения ведут к специфическим затруднениям, нехарактерным для зрячих и слабовидящих учеников. Трудности начинаются с подтверждения урока на платформе ЦДО: ученик не может сделать это без помощи </w:t>
      </w:r>
      <w:proofErr w:type="spellStart"/>
      <w:r>
        <w:t>тьютора</w:t>
      </w:r>
      <w:proofErr w:type="spellEnd"/>
      <w:r w:rsidR="005B09C4">
        <w:t xml:space="preserve">, </w:t>
      </w:r>
      <w:r>
        <w:t xml:space="preserve">не может самостоятельно воспользоваться конвертером и отправить </w:t>
      </w:r>
      <w:r>
        <w:lastRenderedPageBreak/>
        <w:t xml:space="preserve">в печать </w:t>
      </w:r>
      <w:r w:rsidR="005B09C4">
        <w:t>полученный</w:t>
      </w:r>
      <w:r>
        <w:t xml:space="preserve"> текст</w:t>
      </w:r>
      <w:r w:rsidR="005B09C4">
        <w:t>, н</w:t>
      </w:r>
      <w:r>
        <w:t xml:space="preserve">е может отсканировать свою работу и послать ее в электронном виде на проверку учителю. </w:t>
      </w:r>
    </w:p>
    <w:p w:rsidR="00CA3A18" w:rsidRDefault="00CA3A18" w:rsidP="00D3673D">
      <w:pPr>
        <w:pStyle w:val="a3"/>
      </w:pPr>
      <w:r>
        <w:t>У незрячих детей есть специфические затруднения с чтением и письмом: записать и прочитать прочитанное, выделить части слова и т.д. – прост</w:t>
      </w:r>
      <w:r w:rsidR="00424241">
        <w:t xml:space="preserve">ое задание для зрячего человека </w:t>
      </w:r>
      <w:r w:rsidR="00424241">
        <w:t>–</w:t>
      </w:r>
      <w:r w:rsidR="00424241">
        <w:t xml:space="preserve"> </w:t>
      </w:r>
      <w:r>
        <w:t xml:space="preserve">часто становится проблематичным для слепого: текст шрифтом Л. Брайля пишется с обратной стороны страницы, справа налево в специальном приборе. Чтобы выполнить такое упражнение, нужно неоднократно вынимать и вставлять в прибор рабочую страницу. По этой же причине в математике невозможно произвести сложные вычисления, решить систему уравнений и выполнить более сложные задания. В химии затруднительно составить уравнения химических реакций, расставить индексы и коэффициенты, решить задачу, начертить графическое распределение электронов по энергетическим уровням. </w:t>
      </w:r>
    </w:p>
    <w:p w:rsidR="00CA3A18" w:rsidRDefault="00CA3A18" w:rsidP="00D3673D">
      <w:pPr>
        <w:pStyle w:val="a3"/>
      </w:pPr>
      <w:r>
        <w:t xml:space="preserve">Работа с графиками и картами также вызывает трудности, так как слепые </w:t>
      </w:r>
      <w:proofErr w:type="gramStart"/>
      <w:r w:rsidR="00424241">
        <w:t>с рождения</w:t>
      </w:r>
      <w:proofErr w:type="gramEnd"/>
      <w:r>
        <w:t xml:space="preserve"> обучающиеся имеют свои пространственные представления, отличающиеся от реальных. Отсюда идут проблемы в изучении географии, алгебры и геометрии: ребенок не может самостоятельно прочитать макет местности, дать общую характеристику объекта, построить геометрическую фигуру, начертить график функций. Затруднения возникают даже в элементарных понятиях: параллель, перпендикуляр – незрячему не справиться с первого раза с заданием, не построить нужный угол или параллельные прямые без помощи </w:t>
      </w:r>
      <w:proofErr w:type="spellStart"/>
      <w:r>
        <w:t>тьютора</w:t>
      </w:r>
      <w:proofErr w:type="spellEnd"/>
      <w:r>
        <w:t xml:space="preserve">. В результате быстро наступает утомление и снижение работоспособности. </w:t>
      </w:r>
    </w:p>
    <w:p w:rsidR="00CA3A18" w:rsidRDefault="00CA3A18" w:rsidP="00D3673D">
      <w:pPr>
        <w:pStyle w:val="a3"/>
      </w:pPr>
      <w:r>
        <w:t xml:space="preserve">По этим же причинам не с первого раза дается овладение </w:t>
      </w:r>
      <w:proofErr w:type="spellStart"/>
      <w:r>
        <w:t>интернет-ресурсами</w:t>
      </w:r>
      <w:proofErr w:type="spellEnd"/>
      <w:r>
        <w:t xml:space="preserve">. Обучающемуся, который родился зрячим, но потерял зрение в подростковом возрасте, намного легче дается овладение различными пространственными и бытовыми понятиями, он легче осваивает технические средства обучения, больше проявляет любознательность, так как у него есть понятия о явлениях природы, объектах, формах и устройствах. Ребенку, который исследует мир только с помощью тактильных ощущений, нужно приложить намного больше усилий, чтобы сделать все правильно: здесь помощь взрослого незаменима. </w:t>
      </w:r>
    </w:p>
    <w:p w:rsidR="00CA3A18" w:rsidRDefault="00D3673D" w:rsidP="00D3673D">
      <w:pPr>
        <w:pStyle w:val="a3"/>
      </w:pPr>
      <w:r>
        <w:t>Обучая</w:t>
      </w:r>
      <w:r w:rsidR="00CA3A18">
        <w:t xml:space="preserve"> абстрактны</w:t>
      </w:r>
      <w:r>
        <w:t>м</w:t>
      </w:r>
      <w:r w:rsidR="00CA3A18">
        <w:t xml:space="preserve"> наук</w:t>
      </w:r>
      <w:r>
        <w:t>ам</w:t>
      </w:r>
      <w:r w:rsidR="00CA3A18">
        <w:t>, таки</w:t>
      </w:r>
      <w:r>
        <w:t>м</w:t>
      </w:r>
      <w:r w:rsidR="00CA3A18">
        <w:t xml:space="preserve"> как физика, химия, биология, учителю нужно обладать не только предметными знаниями, но и уметь красочно описывать события и явления, чтобы ребенок понял их как можно ближе к их истинному значению, присоединив к теоретическим понятиям еще и эмоциональную окраску. </w:t>
      </w:r>
      <w:r>
        <w:t>Например,</w:t>
      </w:r>
      <w:r w:rsidR="00CA3A18">
        <w:t xml:space="preserve"> горение – не только как физико-химический процесс, но и, возможно, как символ уюта, тепла, мятежной души, храбрости и т.д. Чем красочнее опишет учитель явление, тем больше ассоциативных образов будет возникать у ребенка при ответе. </w:t>
      </w:r>
    </w:p>
    <w:p w:rsidR="00CA3A18" w:rsidRDefault="00CA3A18" w:rsidP="00D3673D">
      <w:pPr>
        <w:pStyle w:val="a3"/>
      </w:pPr>
      <w:r>
        <w:t xml:space="preserve">Подводя итоги дистанционной работы с детьми с ОВЗ по зрению, хочется сделать выводы: </w:t>
      </w:r>
    </w:p>
    <w:p w:rsidR="00CA3A18" w:rsidRDefault="00CA3A18" w:rsidP="00D3673D">
      <w:pPr>
        <w:pStyle w:val="a3"/>
      </w:pPr>
      <w:r>
        <w:t> Первостепенной задачей в дистанционном обучении слепых и слабовидящих детей нужно поставить обучение информационным технол</w:t>
      </w:r>
      <w:r w:rsidR="00424241">
        <w:t>огиям в пользовательском объеме;</w:t>
      </w:r>
      <w:r>
        <w:t xml:space="preserve"> именно тогда ученик самостоятельно будет достигать высот обучения в соответствии с актуальной, </w:t>
      </w:r>
      <w:proofErr w:type="spellStart"/>
      <w:r>
        <w:t>конкурентноспособной</w:t>
      </w:r>
      <w:proofErr w:type="spellEnd"/>
      <w:r>
        <w:t xml:space="preserve"> моделью выпускника</w:t>
      </w:r>
      <w:r w:rsidR="00424241" w:rsidRPr="00424241">
        <w:t xml:space="preserve"> </w:t>
      </w:r>
      <w:r w:rsidR="00424241" w:rsidRPr="00424241">
        <w:t xml:space="preserve">без помощи </w:t>
      </w:r>
      <w:proofErr w:type="spellStart"/>
      <w:r w:rsidR="00424241" w:rsidRPr="00424241">
        <w:t>тьюторов</w:t>
      </w:r>
      <w:proofErr w:type="spellEnd"/>
      <w:r>
        <w:t xml:space="preserve">. </w:t>
      </w:r>
    </w:p>
    <w:p w:rsidR="00CA3A18" w:rsidRDefault="00CA3A18" w:rsidP="00D3673D">
      <w:pPr>
        <w:pStyle w:val="a3"/>
      </w:pPr>
      <w:r>
        <w:t> Коррекционно-педагогич</w:t>
      </w:r>
      <w:r w:rsidR="00F718B4">
        <w:t>еская работа должна быть тесно с</w:t>
      </w:r>
      <w:r w:rsidR="00424241">
        <w:t xml:space="preserve">вязана с тематикой занятий </w:t>
      </w:r>
      <w:r>
        <w:t xml:space="preserve">и особенно с теми разделами, которые наиболее трудно усваиваются слабовидящими школьниками, так как целый ряд изучаемых объектов оказывается малодоступным для </w:t>
      </w:r>
      <w:r w:rsidR="00424241">
        <w:t>изучения</w:t>
      </w:r>
      <w:r>
        <w:t xml:space="preserve"> с помощью осязания, ослабленного зрения и сохранной чувствительности других модальностей. </w:t>
      </w:r>
    </w:p>
    <w:p w:rsidR="00CA3A18" w:rsidRDefault="00CA3A18" w:rsidP="00D3673D">
      <w:pPr>
        <w:pStyle w:val="a3"/>
      </w:pPr>
      <w:r>
        <w:t xml:space="preserve"> При письме, чтении необходимо помнить об особенностях детей. Не требовать соответствия навыка техники чтения нормам общеобразовательной школы, </w:t>
      </w:r>
      <w:r w:rsidRPr="00424241">
        <w:t>обращать</w:t>
      </w:r>
      <w:r>
        <w:t xml:space="preserve"> </w:t>
      </w:r>
      <w:r>
        <w:lastRenderedPageBreak/>
        <w:t xml:space="preserve">внимание на понимание содержания прочитанного, умение отвечать на вопросы по тексту, пересказывать и тому подобное. </w:t>
      </w:r>
    </w:p>
    <w:p w:rsidR="00CA3A18" w:rsidRDefault="00CA3A18" w:rsidP="00D3673D">
      <w:pPr>
        <w:pStyle w:val="a3"/>
      </w:pPr>
      <w:r>
        <w:t xml:space="preserve"> При изучении некоторых тем требуется предварительная подготовка основы для понимания материала. </w:t>
      </w:r>
    </w:p>
    <w:p w:rsidR="00D935E7" w:rsidRDefault="00CA3A18" w:rsidP="00F718B4">
      <w:pPr>
        <w:pStyle w:val="a3"/>
      </w:pPr>
      <w:r>
        <w:t xml:space="preserve"> Неотъемлемой частью обучения является использование специализированных учебных ресурсов интернета, разработанных министерством образования для незрячих детей. При этом учебный материал громоздких и сложных таблиц, графиков, схем технологических линий, будучи расчлененным на отдельные элементы, позволяет преподносить эту изобразительную информацию этапами с подробными словесными комментариями, с последующим объединением всех этапов в единую схему или таблицу без второстепенных деталей и обозначений. </w:t>
      </w:r>
    </w:p>
    <w:p w:rsidR="00CA3A18" w:rsidRDefault="00CA3A18" w:rsidP="00D3673D">
      <w:pPr>
        <w:pStyle w:val="a3"/>
      </w:pPr>
      <w:r>
        <w:t xml:space="preserve"> Дистанционное обучение не должно являться единственной формой обучения детей с ОВЗ по зрению, так как ничто не заменит живого общения учителя и ученика в плане приобретения знаний в форме сотрудничества. </w:t>
      </w:r>
    </w:p>
    <w:p w:rsidR="007C7B72" w:rsidRDefault="00CA3A18" w:rsidP="00D3673D">
      <w:pPr>
        <w:pStyle w:val="a3"/>
      </w:pPr>
      <w:r>
        <w:t xml:space="preserve"> Необходим обмен опытом между учителями дистанционного обучения детей с ОВЗ по зрению, объединение в отдельную специализированную образовательную платформу. </w:t>
      </w:r>
    </w:p>
    <w:sectPr w:rsidR="007C7B72" w:rsidSect="00D3673D">
      <w:pgSz w:w="11906" w:h="173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BB5C07"/>
    <w:multiLevelType w:val="hybridMultilevel"/>
    <w:tmpl w:val="86D916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278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FBBD"/>
    <w:multiLevelType w:val="hybridMultilevel"/>
    <w:tmpl w:val="79F4B6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4D9ACB"/>
    <w:multiLevelType w:val="hybridMultilevel"/>
    <w:tmpl w:val="1C0F3B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DA6B54"/>
    <w:multiLevelType w:val="hybridMultilevel"/>
    <w:tmpl w:val="495947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F2C39B"/>
    <w:multiLevelType w:val="hybridMultilevel"/>
    <w:tmpl w:val="559B53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18"/>
    <w:rsid w:val="001106EA"/>
    <w:rsid w:val="002640B2"/>
    <w:rsid w:val="002C6C0C"/>
    <w:rsid w:val="00424241"/>
    <w:rsid w:val="005B09C4"/>
    <w:rsid w:val="006614FD"/>
    <w:rsid w:val="0072084D"/>
    <w:rsid w:val="007C7B72"/>
    <w:rsid w:val="008014C3"/>
    <w:rsid w:val="00823AF4"/>
    <w:rsid w:val="00B72368"/>
    <w:rsid w:val="00CA3A18"/>
    <w:rsid w:val="00D11DB2"/>
    <w:rsid w:val="00D3673D"/>
    <w:rsid w:val="00D47FF4"/>
    <w:rsid w:val="00D728FB"/>
    <w:rsid w:val="00D935E7"/>
    <w:rsid w:val="00DD15CC"/>
    <w:rsid w:val="00F17BE4"/>
    <w:rsid w:val="00F20D44"/>
    <w:rsid w:val="00F718B4"/>
    <w:rsid w:val="00FA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4597"/>
  <w15:chartTrackingRefBased/>
  <w15:docId w15:val="{9A26C9F8-9602-4DCF-9C6D-8AA3C369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8FB"/>
    <w:pPr>
      <w:spacing w:after="4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2640B2"/>
    <w:pPr>
      <w:spacing w:after="0" w:line="276" w:lineRule="auto"/>
      <w:ind w:firstLine="567"/>
      <w:jc w:val="both"/>
    </w:pPr>
    <w:rPr>
      <w:rFonts w:cs="Times New Roman"/>
      <w:szCs w:val="24"/>
    </w:rPr>
  </w:style>
  <w:style w:type="character" w:customStyle="1" w:styleId="a4">
    <w:name w:val="мой Знак"/>
    <w:basedOn w:val="a0"/>
    <w:link w:val="a3"/>
    <w:rsid w:val="002640B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A3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2084D"/>
    <w:pPr>
      <w:spacing w:after="160"/>
      <w:ind w:left="720"/>
      <w:contextualSpacing/>
    </w:pPr>
    <w:rPr>
      <w:rFonts w:ascii="Calibri" w:eastAsia="Calibri" w:hAnsi="Calibri" w:cs="SimSu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FCB7-DCA7-42E8-BEEB-37130565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9673</Characters>
  <Application>Microsoft Office Word</Application>
  <DocSecurity>0</DocSecurity>
  <Lines>151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alexander_nkz@mail.ru</dc:creator>
  <cp:keywords/>
  <dc:description/>
  <cp:lastModifiedBy>alexander_nkz@mail.ru</cp:lastModifiedBy>
  <cp:revision>2</cp:revision>
  <dcterms:created xsi:type="dcterms:W3CDTF">2020-11-09T16:29:00Z</dcterms:created>
  <dcterms:modified xsi:type="dcterms:W3CDTF">2020-11-09T16:29:00Z</dcterms:modified>
</cp:coreProperties>
</file>