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57" w:rsidRPr="00C35C57" w:rsidRDefault="00C35C57" w:rsidP="00C35C57">
      <w:pPr>
        <w:pStyle w:val="a3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C35C57">
        <w:rPr>
          <w:b/>
          <w:color w:val="333333"/>
          <w:sz w:val="28"/>
          <w:szCs w:val="28"/>
        </w:rPr>
        <w:t>Управление спортивной подготовкой в спортивной школе.</w:t>
      </w:r>
    </w:p>
    <w:p w:rsidR="00C35C57" w:rsidRDefault="00C35C57" w:rsidP="00C35C57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35C57">
        <w:rPr>
          <w:color w:val="333333"/>
          <w:sz w:val="28"/>
          <w:szCs w:val="28"/>
        </w:rPr>
        <w:t>В нашей стране долгие годы эффективно действовала строй</w:t>
      </w:r>
      <w:r w:rsidRPr="00C35C57">
        <w:rPr>
          <w:color w:val="333333"/>
          <w:sz w:val="28"/>
          <w:szCs w:val="28"/>
        </w:rPr>
        <w:softHyphen/>
        <w:t>ная система подготовки спортивного резерва. После принятия Федеральных законов от 4 декабря 2007 г. № 329-ФЭ «О фи</w:t>
      </w:r>
      <w:r w:rsidRPr="00C35C57">
        <w:rPr>
          <w:color w:val="333333"/>
          <w:sz w:val="28"/>
          <w:szCs w:val="28"/>
        </w:rPr>
        <w:softHyphen/>
        <w:t>зической культуре и спорте в Российской Федерации», от 6 де</w:t>
      </w:r>
      <w:r w:rsidRPr="00C35C57">
        <w:rPr>
          <w:color w:val="333333"/>
          <w:sz w:val="28"/>
          <w:szCs w:val="28"/>
        </w:rPr>
        <w:softHyphen/>
        <w:t>кабря 2011 г. № 412-ФЗ «О внесении изменений в Федеральный закон «О физической культуре и с</w:t>
      </w:r>
      <w:r w:rsidR="000A66A6">
        <w:rPr>
          <w:color w:val="333333"/>
          <w:sz w:val="28"/>
          <w:szCs w:val="28"/>
        </w:rPr>
        <w:t>порте в Российской Федера</w:t>
      </w:r>
      <w:r w:rsidR="000A66A6">
        <w:rPr>
          <w:color w:val="333333"/>
          <w:sz w:val="28"/>
          <w:szCs w:val="28"/>
        </w:rPr>
        <w:softHyphen/>
        <w:t>ции»</w:t>
      </w:r>
      <w:r w:rsidRPr="00C35C57">
        <w:rPr>
          <w:color w:val="333333"/>
          <w:sz w:val="28"/>
          <w:szCs w:val="28"/>
        </w:rPr>
        <w:t xml:space="preserve"> управление всей системой подготовки спортив</w:t>
      </w:r>
      <w:r w:rsidRPr="00C35C57">
        <w:rPr>
          <w:color w:val="333333"/>
          <w:sz w:val="28"/>
          <w:szCs w:val="28"/>
        </w:rPr>
        <w:softHyphen/>
        <w:t>ного резерва претерпело значительные изменения.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C35C57">
        <w:rPr>
          <w:color w:val="333333"/>
          <w:sz w:val="28"/>
          <w:szCs w:val="28"/>
        </w:rPr>
        <w:t>Спортивная подготовка стала органической составной частью общегосударственной системы дополнительного образования детей, которая закреплена в Концепции развития дополнитель</w:t>
      </w:r>
      <w:r w:rsidRPr="00C35C57">
        <w:rPr>
          <w:color w:val="333333"/>
          <w:sz w:val="28"/>
          <w:szCs w:val="28"/>
        </w:rPr>
        <w:softHyphen/>
        <w:t>ного образования детей (далее - Концепция), утвержденной рас</w:t>
      </w:r>
      <w:r w:rsidRPr="00C35C57">
        <w:rPr>
          <w:color w:val="333333"/>
          <w:sz w:val="28"/>
          <w:szCs w:val="28"/>
        </w:rPr>
        <w:softHyphen/>
        <w:t>поряжением Правительства Российской Федерации от 4 сентября 2014 г. № 1276-р.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Данная Концепция разработана совместно тремя ведомствами: Министерством образования и науки, Министерством культуры и Министерством спорта.</w:t>
      </w:r>
    </w:p>
    <w:p w:rsidR="00C35C57" w:rsidRPr="00C35C57" w:rsidRDefault="000A66A6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35C57" w:rsidRPr="00C35C57">
        <w:rPr>
          <w:color w:val="333333"/>
          <w:sz w:val="28"/>
          <w:szCs w:val="28"/>
        </w:rPr>
        <w:t>Механизм практической реализации правовых норм указан</w:t>
      </w:r>
      <w:r w:rsidR="00C35C57" w:rsidRPr="00C35C57">
        <w:rPr>
          <w:color w:val="333333"/>
          <w:sz w:val="28"/>
          <w:szCs w:val="28"/>
        </w:rPr>
        <w:softHyphen/>
        <w:t>ных выше законов и Концепции нашел свое отражение в целом ряде нормативных документов, подготовленных Министерством спорта Российской Федерации.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C35C57">
        <w:rPr>
          <w:color w:val="333333"/>
          <w:sz w:val="28"/>
          <w:szCs w:val="28"/>
        </w:rPr>
        <w:t>В настоящее время спортивная подготовка может осуществ</w:t>
      </w:r>
      <w:r w:rsidRPr="00C35C57">
        <w:rPr>
          <w:color w:val="333333"/>
          <w:sz w:val="28"/>
          <w:szCs w:val="28"/>
        </w:rPr>
        <w:softHyphen/>
        <w:t xml:space="preserve">ляться физкультурно-спортивными организациями, одной из </w:t>
      </w:r>
      <w:proofErr w:type="gramStart"/>
      <w:r w:rsidRPr="00C35C57">
        <w:rPr>
          <w:color w:val="333333"/>
          <w:sz w:val="28"/>
          <w:szCs w:val="28"/>
        </w:rPr>
        <w:t>це</w:t>
      </w:r>
      <w:r w:rsidRPr="00C35C57">
        <w:rPr>
          <w:color w:val="333333"/>
          <w:sz w:val="28"/>
          <w:szCs w:val="28"/>
        </w:rPr>
        <w:softHyphen/>
        <w:t>лей</w:t>
      </w:r>
      <w:proofErr w:type="gramEnd"/>
      <w:r w:rsidRPr="00C35C57">
        <w:rPr>
          <w:color w:val="333333"/>
          <w:sz w:val="28"/>
          <w:szCs w:val="28"/>
        </w:rPr>
        <w:t xml:space="preserve"> деятельности которых является осуществление спортивной подготовки на территории Российской Федерации.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C35C57">
        <w:rPr>
          <w:color w:val="333333"/>
          <w:sz w:val="28"/>
          <w:szCs w:val="28"/>
        </w:rPr>
        <w:t>Для оказания методической помощи государственным и муни</w:t>
      </w:r>
      <w:r w:rsidRPr="00C35C57">
        <w:rPr>
          <w:color w:val="333333"/>
          <w:sz w:val="28"/>
          <w:szCs w:val="28"/>
        </w:rPr>
        <w:softHyphen/>
        <w:t>ципальным учреждениям, осуществляющим спортивную подго</w:t>
      </w:r>
      <w:r w:rsidRPr="00C35C57">
        <w:rPr>
          <w:color w:val="333333"/>
          <w:sz w:val="28"/>
          <w:szCs w:val="28"/>
        </w:rPr>
        <w:softHyphen/>
        <w:t>товку, на основе федеральных стандартов спортивной подготовки Министерством спорта РФ были разработаны для этих организ</w:t>
      </w:r>
      <w:r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softHyphen/>
        <w:t>ций Методические рекомендации</w:t>
      </w:r>
      <w:r w:rsidRPr="00C35C57">
        <w:rPr>
          <w:color w:val="333333"/>
          <w:sz w:val="28"/>
          <w:szCs w:val="28"/>
        </w:rPr>
        <w:t>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Pr="00C35C57">
        <w:rPr>
          <w:color w:val="333333"/>
          <w:sz w:val="28"/>
          <w:szCs w:val="28"/>
        </w:rPr>
        <w:t>Методические рекомендации направлены на обеспечение единства основных требований к организации спортивной под</w:t>
      </w:r>
      <w:r w:rsidRPr="00C35C57">
        <w:rPr>
          <w:color w:val="333333"/>
          <w:sz w:val="28"/>
          <w:szCs w:val="28"/>
        </w:rPr>
        <w:softHyphen/>
        <w:t>готовки на территории страны, повышение массовости детско-юношеского спорта и подготовки спортивного резерва.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C35C57">
        <w:rPr>
          <w:color w:val="333333"/>
          <w:sz w:val="28"/>
          <w:szCs w:val="28"/>
        </w:rPr>
        <w:t>В модернизированной системе подготовки спортивного резер</w:t>
      </w:r>
      <w:r w:rsidRPr="00C35C57">
        <w:rPr>
          <w:color w:val="333333"/>
          <w:sz w:val="28"/>
          <w:szCs w:val="28"/>
        </w:rPr>
        <w:softHyphen/>
        <w:t>ва выделяются: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Pr="00C35C57">
        <w:rPr>
          <w:color w:val="333333"/>
          <w:sz w:val="28"/>
          <w:szCs w:val="28"/>
        </w:rPr>
        <w:t>На федеральном уровне: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федеральное государственное бюджетное учреждение «Фе</w:t>
      </w:r>
      <w:r w:rsidRPr="00C35C57">
        <w:rPr>
          <w:color w:val="333333"/>
          <w:sz w:val="28"/>
          <w:szCs w:val="28"/>
        </w:rPr>
        <w:softHyphen/>
        <w:t>деральный центр подготовки спортивного резерва», осуществля</w:t>
      </w:r>
      <w:r w:rsidRPr="00C35C57">
        <w:rPr>
          <w:color w:val="333333"/>
          <w:sz w:val="28"/>
          <w:szCs w:val="28"/>
        </w:rPr>
        <w:softHyphen/>
        <w:t>ющее организационно-методическое руководство и координацию работы по подготовке спортивного резерва в Российской Феде</w:t>
      </w:r>
      <w:r w:rsidRPr="00C35C57">
        <w:rPr>
          <w:color w:val="333333"/>
          <w:sz w:val="28"/>
          <w:szCs w:val="28"/>
        </w:rPr>
        <w:softHyphen/>
        <w:t>рации;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федеральные училища олимпийского резерва, целью кото</w:t>
      </w:r>
      <w:r w:rsidRPr="00C35C57">
        <w:rPr>
          <w:color w:val="333333"/>
          <w:sz w:val="28"/>
          <w:szCs w:val="28"/>
        </w:rPr>
        <w:softHyphen/>
        <w:t>рых является, в том числе, создание условий для обеспечения не</w:t>
      </w:r>
      <w:r w:rsidRPr="00C35C57">
        <w:rPr>
          <w:color w:val="333333"/>
          <w:sz w:val="28"/>
          <w:szCs w:val="28"/>
        </w:rPr>
        <w:softHyphen/>
        <w:t>прерывной подготовки спортсменов - кандидатов в спортивные сборные команды Российской Федерации в период их обучения и прохождения спортивной подготовки;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федеральные экспериментальные (инновационные) пло</w:t>
      </w:r>
      <w:r w:rsidRPr="00C35C57">
        <w:rPr>
          <w:color w:val="333333"/>
          <w:sz w:val="28"/>
          <w:szCs w:val="28"/>
        </w:rPr>
        <w:softHyphen/>
        <w:t>щадки по развитию системы подготовки спортивного резерва.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 </w:t>
      </w:r>
      <w:r w:rsidRPr="00C35C57">
        <w:rPr>
          <w:color w:val="333333"/>
          <w:sz w:val="28"/>
          <w:szCs w:val="28"/>
        </w:rPr>
        <w:t>На региональном уровне: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государственные учреждения - центры спортивной подго</w:t>
      </w:r>
      <w:r w:rsidRPr="00C35C57">
        <w:rPr>
          <w:color w:val="333333"/>
          <w:sz w:val="28"/>
          <w:szCs w:val="28"/>
        </w:rPr>
        <w:softHyphen/>
        <w:t>товки (ЦСП);</w:t>
      </w:r>
    </w:p>
    <w:p w:rsidR="00C35C57" w:rsidRPr="00C35C57" w:rsidRDefault="00C35C57" w:rsidP="00C35C57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региональные (межрегиональные) спортивно-тренировоч</w:t>
      </w:r>
      <w:r w:rsidRPr="00C35C57">
        <w:rPr>
          <w:color w:val="333333"/>
          <w:sz w:val="28"/>
          <w:szCs w:val="28"/>
        </w:rPr>
        <w:softHyphen/>
        <w:t>ные центры (РСТЦ);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образовательные учреждения среднего профессионально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 образования: училища (техникумы, колледжи) олимпийского резерва (УОР);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образовательные учреждения дополнительного образования детей: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специализированные детско-юношеские спортивные школы олимпийского резерва;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детско-юношеские спортивные школы;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детско-юношеские спортивно-адаптивные школы;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адаптивные детско-юношеские клубы физической подго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товки;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дворцы спорта для детей и юношества;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детские оздоровительно-образовательные (профильные) центры;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другие учреждения дополнительного образования детей, имеющие структурные подразделения физкультурно-спортивной направленности.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муниципальном уровне: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муниципальные детск</w:t>
      </w:r>
      <w:r w:rsidR="000A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о-юношеские спортивные (физкульт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урно-спортивные, физической подготовки, культурно-спортив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ные, спортивно-туристские, </w:t>
      </w:r>
      <w:proofErr w:type="spellStart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спортивно-досуговые</w:t>
      </w:r>
      <w:proofErr w:type="spellEnd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другие) клубы (центры)</w:t>
      </w:r>
      <w:r w:rsidR="000A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организации (в т.ч. СШ)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учреждения дополнительного образования детей, осуществ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ляющие деятельность в области физической культуры и спорта.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центром спортивной подготовки (ЦСП) понимаются го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сударственное или муниципальное учреждение, основной целью которого является организация спортивной подготовки и обеспе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чение подготовки олимпийского резерва.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Училище олимпийского резерва (УОР) как вид учреждения, осуществляющего спортивную подготовку, обеспечивает спор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тивную подготовку на основе образовательного процесса, инте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грированного с тренировочным процессом.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видами учреждений, осуществляющими деятельность в области физической культуры и спорта, являются:</w:t>
      </w:r>
    </w:p>
    <w:p w:rsid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детско-юношеские спортивные школы (ДЮСШ);</w:t>
      </w:r>
    </w:p>
    <w:p w:rsidR="000A66A6" w:rsidRDefault="000A66A6" w:rsidP="000A66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спортивные школы (СШ);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специализированные детско-юношеские спортивные школы олимпийского резерва (СДЮСШОР).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задачами спортивной школы являются: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обеспечение духовно-нра</w:t>
      </w:r>
      <w:r w:rsidR="000A66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вственного, гражданско-патриотич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еского, трудового воспитания детей;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выявление и развитие спортивного и творческого потенциа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ла одаренных детей;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профессиональная ориентация детей;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создание и обеспечение необходимых условий для лич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ностного развития, укрепления здоровья, профессионального самоопределения и творческого труда детей в возрасте преиму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щественно от 6 до 18 лет;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подготовка спортивного резерва и спортсменов высокого класса в соответствии с федеральными стандартами спортивной подготовки;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адаптация детей к жизни в обществе;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общей культуры детей;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организация содержательного досуга детей;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удовлетворение потребности детей в художественно-эстетическом и интеллектуальном развитии, а также в занятиях физи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ческой культурой и спортом.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 многолетней спортивной подготовки представляет собой многолетний, круглогодичный специально организован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ный и управляемый процесс, основанный на научных и практи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ческих знаниях.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Составляющими компонентами системы спортивной подго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товки являются: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организационно-управленческий процесс построения спор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тивной подготовки по этапам и периодам спортивной подготовки на основе программы спортивной подготовки;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система отбора и спортивной ориентации;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тренировочный процесс;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соревновательный процесс;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педагогический процесс;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процесс научно-методического сопровождения;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процесс медико-биологического сопровождения;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процесс ресурсного обеспечения.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осуществлении спортивной подготовки устанавливают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ся следующие этапы: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спортивно-оздоровительный этап;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этап начальной подготовки;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тренировочный этап (этап спортивной специализации);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этап совершенствования спортивного мастерства;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этап высшего спортивного мастерства.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Спортивная подготовка ведется на основе программ спор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тивной подготовки, разрабатываемых и утверждаемых организа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цией, осуществляющей спортивную подготовку, в соответствии с Федеральными стандартами спортивной подготовки по видам спорта.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Основными формами организации тренировочного процесса являются: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групповые тренировочные занятия с группой (подгруппой), сформированной с учетом избранного вида спорта, возрастных и тендерных особенностей занимающихся;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индивидуальные тренировочные занятия, проводимые со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гласно тренировочным (учебным) планам;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самостоятельная работа </w:t>
      </w:r>
      <w:proofErr w:type="gramStart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занимающихся</w:t>
      </w:r>
      <w:proofErr w:type="gramEnd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индивидуальным планам спортивной подготовки;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тренировочные сборы;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участие в соревнованиях и иных спортивных мероприятиях;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инструкторская и судейская практика;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медико-восстановительные мероприятия;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тестирование, промежуточная и итоговая аттестация </w:t>
      </w:r>
      <w:proofErr w:type="gramStart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чающихся</w:t>
      </w:r>
      <w:proofErr w:type="gramEnd"/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(для проходящих обучение по дополнительным обра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зовательным программам).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Ведомственное руководство деятельностью спортивной шко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лы осуществляет учредитель, в качестве которого выступает орган управления физической культурой и спортом или орган управле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 образованием регионального или муниципального уровня. К компетенции учредителя отнесено утверждение устава учреж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дения, принятие решений о реорганизации и ликвидации спор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тивной школы, утверждение финансового плана, решение других вопросов, которые закреплены за ним действующим законода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тельством.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Непосредственно спортивной школой руководит директор. Его прием на работу осуществляется в порядке, который опре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деляется Уставом школы и в соответствии с законодательством Российской Федерации.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должен иметь физкультурное или педагогическое профессиональное образование и педагогический опыт работы с детьми. Он организует работу спортивной школы, определяет совместно с педагогическим советом основные направления раз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вития спортивной школы, представляет ее интересы в государ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ственных органах и общественных организациях. Директор ре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шает все вопросы, связанные с хозяйственной деятельностью спортивной школы. Часть своих полномочий директор может делегировать своим заместителям. Заместители осуществляют непосредственное руководство направлениями деятельности спортивной школы и несут ответственность за вверенное им на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правление в соответствии с должностными инструкциями и при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казами директора.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Директор осуществляет управление спортивной школой на принципах единоначалия. Он несет ответственность </w:t>
      </w:r>
      <w:proofErr w:type="gramStart"/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proofErr w:type="gramEnd"/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невыполнение функций, отнесенных к его компетенции;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реализацию не в полном объеме образовательных программ;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качество образования выпускников;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жизнь, здоровье обучающихся и работников во время обра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зовательного процесса;</w:t>
      </w:r>
    </w:p>
    <w:p w:rsidR="00C35C57" w:rsidRPr="00C35C57" w:rsidRDefault="00C35C57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другие нарушения законодательства Российской Феде</w:t>
      </w:r>
      <w:r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рации.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Важное место в управлении спортивной школой занимает самоуправление. Одной из форм самоуправления являются педа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гогический совет, тренерский совет.</w:t>
      </w:r>
    </w:p>
    <w:p w:rsidR="00C35C57" w:rsidRPr="00C35C57" w:rsidRDefault="000A66A6" w:rsidP="00C35C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Штатное расписание спортивной школой определяется са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мостоятельно в зависимости от целей и задач, финансовых воз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можностей, с учетом квалификации работников, определяемой на основе тарифно-квалификационных характеристик работ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ников физической культуры и примерного штатного расписа</w:t>
      </w:r>
      <w:r w:rsidR="00C35C57" w:rsidRPr="00C35C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 xml:space="preserve">ния организации, ведущей спортивную подготовку.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5C57" w:rsidRPr="00C35C57" w:rsidTr="00C35C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5C57" w:rsidRPr="00C35C57" w:rsidRDefault="000A66A6" w:rsidP="00C35C57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sz w:val="15"/>
                <w:szCs w:val="15"/>
                <w:lang w:eastAsia="ru-RU"/>
              </w:rPr>
              <w:t xml:space="preserve">   </w:t>
            </w:r>
          </w:p>
        </w:tc>
      </w:tr>
    </w:tbl>
    <w:p w:rsidR="00C35C57" w:rsidRPr="00C35C57" w:rsidRDefault="000A66A6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proofErr w:type="gramStart"/>
      <w:r>
        <w:rPr>
          <w:color w:val="333333"/>
          <w:sz w:val="28"/>
          <w:szCs w:val="28"/>
        </w:rPr>
        <w:t>О</w:t>
      </w:r>
      <w:r w:rsidR="00C35C57" w:rsidRPr="00C35C57">
        <w:rPr>
          <w:color w:val="333333"/>
          <w:sz w:val="28"/>
          <w:szCs w:val="28"/>
        </w:rPr>
        <w:t>рганизация физической культуры и спорта по месту работы регламентируется Федеральным законом «О физической куль</w:t>
      </w:r>
      <w:r w:rsidR="00C35C57" w:rsidRPr="00C35C57">
        <w:rPr>
          <w:color w:val="333333"/>
          <w:sz w:val="28"/>
          <w:szCs w:val="28"/>
        </w:rPr>
        <w:softHyphen/>
        <w:t xml:space="preserve">туре и спорте в </w:t>
      </w:r>
      <w:r w:rsidR="00C35C57" w:rsidRPr="00C35C57">
        <w:rPr>
          <w:color w:val="333333"/>
          <w:sz w:val="28"/>
          <w:szCs w:val="28"/>
        </w:rPr>
        <w:lastRenderedPageBreak/>
        <w:t>Российской Федерации», где в ст. 30 «Физиче</w:t>
      </w:r>
      <w:r w:rsidR="00C35C57" w:rsidRPr="00C35C57">
        <w:rPr>
          <w:color w:val="333333"/>
          <w:sz w:val="28"/>
          <w:szCs w:val="28"/>
        </w:rPr>
        <w:softHyphen/>
        <w:t>ская культура и спорт по месту работы, месту жительства и месту отдыха граждан» указывается, что в соглашения, коллективные договоры и трудовые договоры между работодателями, их объе</w:t>
      </w:r>
      <w:r w:rsidR="00C35C57" w:rsidRPr="00C35C57">
        <w:rPr>
          <w:color w:val="333333"/>
          <w:sz w:val="28"/>
          <w:szCs w:val="28"/>
        </w:rPr>
        <w:softHyphen/>
        <w:t>динениями и работниками или их полномочными представителя</w:t>
      </w:r>
      <w:r w:rsidR="00C35C57" w:rsidRPr="00C35C57">
        <w:rPr>
          <w:color w:val="333333"/>
          <w:sz w:val="28"/>
          <w:szCs w:val="28"/>
        </w:rPr>
        <w:softHyphen/>
        <w:t>ми могут включаться положения:</w:t>
      </w:r>
      <w:proofErr w:type="gramEnd"/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1) о создании работникам условий для занятий физической культурой и спортом, проведении физкультурных, спортивных, реабилитационных и других связанных с занятиями граждан фи</w:t>
      </w:r>
      <w:r w:rsidRPr="00C35C57">
        <w:rPr>
          <w:color w:val="333333"/>
          <w:sz w:val="28"/>
          <w:szCs w:val="28"/>
        </w:rPr>
        <w:softHyphen/>
        <w:t>зической культурой и спортом мероприятий;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C35C57">
        <w:rPr>
          <w:color w:val="333333"/>
          <w:sz w:val="28"/>
          <w:szCs w:val="28"/>
        </w:rPr>
        <w:t>2) предоставлении работникам и членам их семей возможно</w:t>
      </w:r>
      <w:r w:rsidRPr="00C35C57">
        <w:rPr>
          <w:color w:val="333333"/>
          <w:sz w:val="28"/>
          <w:szCs w:val="28"/>
        </w:rPr>
        <w:softHyphen/>
        <w:t>сти использовать объекты спорта, спортивное оборудование и ин</w:t>
      </w:r>
      <w:r w:rsidRPr="00C35C57">
        <w:rPr>
          <w:color w:val="333333"/>
          <w:sz w:val="28"/>
          <w:szCs w:val="28"/>
        </w:rPr>
        <w:softHyphen/>
        <w:t>вентарь для реализации мер, предусмотренных пунктом 1 настоя</w:t>
      </w:r>
      <w:r w:rsidRPr="00C35C57">
        <w:rPr>
          <w:color w:val="333333"/>
          <w:sz w:val="28"/>
          <w:szCs w:val="28"/>
        </w:rPr>
        <w:softHyphen/>
        <w:t>щей части, об обеспечении надлежащего обслуживания и ремонта таких объектов, оборудования и инвентаря, об оплате труда ра</w:t>
      </w:r>
      <w:r w:rsidRPr="00C35C57">
        <w:rPr>
          <w:color w:val="333333"/>
          <w:sz w:val="28"/>
          <w:szCs w:val="28"/>
        </w:rPr>
        <w:softHyphen/>
        <w:t>ботников, осуществляющих содержание, обслуживание и ремонт таких объектов, оборудования и инвентаря.</w:t>
      </w:r>
      <w:proofErr w:type="gramEnd"/>
    </w:p>
    <w:p w:rsidR="00C35C57" w:rsidRPr="00C35C57" w:rsidRDefault="000A66A6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proofErr w:type="gramStart"/>
      <w:r w:rsidR="00C35C57" w:rsidRPr="00C35C57">
        <w:rPr>
          <w:color w:val="333333"/>
          <w:sz w:val="28"/>
          <w:szCs w:val="28"/>
        </w:rPr>
        <w:t>Принципиально важным для внедрения физической культуры и спорта в производственных коллективах явился приказ Мини</w:t>
      </w:r>
      <w:r w:rsidR="00C35C57" w:rsidRPr="00C35C57">
        <w:rPr>
          <w:color w:val="333333"/>
          <w:sz w:val="28"/>
          <w:szCs w:val="28"/>
        </w:rPr>
        <w:softHyphen/>
        <w:t>стерства труда и социальной защиты Российской Федерации от 16 июня 2014 г. № 375н, вносящий дополнение в приказ этого же ведомства от 1 марта 2012 г. № 181н «Об утверждении Типово</w:t>
      </w:r>
      <w:r w:rsidR="00C35C57" w:rsidRPr="00C35C57">
        <w:rPr>
          <w:color w:val="333333"/>
          <w:sz w:val="28"/>
          <w:szCs w:val="28"/>
        </w:rPr>
        <w:softHyphen/>
        <w:t>го перечня ежегодно реализуемых работодателем мероприятий по улучшению условий и охраны труда и снижению уровней профессиональных рисков;</w:t>
      </w:r>
      <w:proofErr w:type="gramEnd"/>
      <w:r w:rsidR="00C35C57" w:rsidRPr="00C35C57">
        <w:rPr>
          <w:color w:val="333333"/>
          <w:sz w:val="28"/>
          <w:szCs w:val="28"/>
        </w:rPr>
        <w:t xml:space="preserve"> пункт 32 приказа предусматривает в числе </w:t>
      </w:r>
      <w:proofErr w:type="gramStart"/>
      <w:r w:rsidR="00C35C57" w:rsidRPr="00C35C57">
        <w:rPr>
          <w:color w:val="333333"/>
          <w:sz w:val="28"/>
          <w:szCs w:val="28"/>
        </w:rPr>
        <w:t>реализуемых</w:t>
      </w:r>
      <w:proofErr w:type="gramEnd"/>
      <w:r w:rsidR="00C35C57" w:rsidRPr="00C35C57">
        <w:rPr>
          <w:color w:val="333333"/>
          <w:sz w:val="28"/>
          <w:szCs w:val="28"/>
        </w:rPr>
        <w:t xml:space="preserve"> и мероприятия, направленные на развитие физической культуры и спорта, в том числе: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- компенсация работникам оплаты занятий спортом в клубах и секциях;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- организация и проведение физкультурных и спортивных мероприятий, в том числе мероприятий по внедрению Всерос</w:t>
      </w:r>
      <w:r w:rsidRPr="00C35C57">
        <w:rPr>
          <w:color w:val="333333"/>
          <w:sz w:val="28"/>
          <w:szCs w:val="28"/>
        </w:rPr>
        <w:softHyphen/>
        <w:t>сийского физкультурно-спортивного комплекса «Готов к труду и обороне» (ГТО), включая оплату труда методистов и тренеров, привлекаемых к выполнению указанных мероприятий;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- организация и проведение физкультурно-оздоровительных мероприятий (производственной гимнастики, лечебной физиче</w:t>
      </w:r>
      <w:r w:rsidRPr="00C35C57">
        <w:rPr>
          <w:color w:val="333333"/>
          <w:sz w:val="28"/>
          <w:szCs w:val="28"/>
        </w:rPr>
        <w:softHyphen/>
        <w:t>ской культуры (далее - ЛФК) с работниками, которым по реко</w:t>
      </w:r>
      <w:r w:rsidRPr="00C35C57">
        <w:rPr>
          <w:color w:val="333333"/>
          <w:sz w:val="28"/>
          <w:szCs w:val="28"/>
        </w:rPr>
        <w:softHyphen/>
        <w:t>мендации лечащего врача и на основании результатов медицин</w:t>
      </w:r>
      <w:r w:rsidRPr="00C35C57">
        <w:rPr>
          <w:color w:val="333333"/>
          <w:sz w:val="28"/>
          <w:szCs w:val="28"/>
        </w:rPr>
        <w:softHyphen/>
        <w:t>ских осмотров показаны занятия ЛФК), включая оплату труда методистов, тренеров, врачей-специалистов, привлекаемых к вы</w:t>
      </w:r>
      <w:r w:rsidRPr="00C35C57">
        <w:rPr>
          <w:color w:val="333333"/>
          <w:sz w:val="28"/>
          <w:szCs w:val="28"/>
        </w:rPr>
        <w:softHyphen/>
        <w:t>полнению указанных мероприятий;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 приобретение, содержание и обновление спортивного ин</w:t>
      </w:r>
      <w:r w:rsidRPr="00C35C57">
        <w:rPr>
          <w:color w:val="333333"/>
          <w:sz w:val="28"/>
          <w:szCs w:val="28"/>
        </w:rPr>
        <w:softHyphen/>
        <w:t>вентаря;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- устройство новых и (или) реконструкция имеющихся поме</w:t>
      </w:r>
      <w:r w:rsidRPr="00C35C57">
        <w:rPr>
          <w:color w:val="333333"/>
          <w:sz w:val="28"/>
          <w:szCs w:val="28"/>
        </w:rPr>
        <w:softHyphen/>
        <w:t>щений и площадок для занятий спортом;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- создание и развитие физкультурно-спортивных клубов, организованных в целях массового привлечения граждан к заня</w:t>
      </w:r>
      <w:r w:rsidRPr="00C35C57">
        <w:rPr>
          <w:color w:val="333333"/>
          <w:sz w:val="28"/>
          <w:szCs w:val="28"/>
        </w:rPr>
        <w:softHyphen/>
        <w:t>тиям физической культурой и спортом по месту работы.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Источник: Сборник официальных документов и материалов Министерства спорта Российской Федерации. -2014. - М 7. - С. 54.</w:t>
      </w:r>
    </w:p>
    <w:p w:rsidR="00C35C57" w:rsidRPr="00C35C57" w:rsidRDefault="000A66A6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  </w:t>
      </w:r>
      <w:r w:rsidR="00C35C57" w:rsidRPr="00C35C57">
        <w:rPr>
          <w:color w:val="333333"/>
          <w:sz w:val="28"/>
          <w:szCs w:val="28"/>
        </w:rPr>
        <w:t>Центром организации физической культуры и спорта по месту работы являются спортивные клубы предприятий. Именно они совместно с профсоюзной организацией инициируют включение вопросов развития физической культуры и спорта в коллектив</w:t>
      </w:r>
      <w:r w:rsidR="00C35C57" w:rsidRPr="00C35C57">
        <w:rPr>
          <w:color w:val="333333"/>
          <w:sz w:val="28"/>
          <w:szCs w:val="28"/>
        </w:rPr>
        <w:softHyphen/>
        <w:t>ные договоры между работодателями и работниками.</w:t>
      </w:r>
    </w:p>
    <w:p w:rsidR="00C35C57" w:rsidRPr="00C35C57" w:rsidRDefault="000A66A6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C35C57" w:rsidRPr="00C35C57">
        <w:rPr>
          <w:color w:val="333333"/>
          <w:sz w:val="28"/>
          <w:szCs w:val="28"/>
        </w:rPr>
        <w:t>Активную позицию в развитии физической культуры и спорта на производстве занимает Общероссийская общественная орга</w:t>
      </w:r>
      <w:r w:rsidR="00C35C57" w:rsidRPr="00C35C57">
        <w:rPr>
          <w:color w:val="333333"/>
          <w:sz w:val="28"/>
          <w:szCs w:val="28"/>
        </w:rPr>
        <w:softHyphen/>
        <w:t>низация «Физкультурно-спортивное общество профсоюзов "Рос</w:t>
      </w:r>
      <w:r w:rsidR="00C35C57" w:rsidRPr="00C35C57">
        <w:rPr>
          <w:color w:val="333333"/>
          <w:sz w:val="28"/>
          <w:szCs w:val="28"/>
        </w:rPr>
        <w:softHyphen/>
        <w:t>сия"». Оно основано в 1991 г. и является правопреемником ДСО профсоюзов; объединяет 64 региональных совета, 25 тыс. кол</w:t>
      </w:r>
      <w:r w:rsidR="00C35C57" w:rsidRPr="00C35C57">
        <w:rPr>
          <w:color w:val="333333"/>
          <w:sz w:val="28"/>
          <w:szCs w:val="28"/>
        </w:rPr>
        <w:softHyphen/>
        <w:t>лективов физической культуры и спортивных клубов. Общество опирается на поддержку Федерации независимых профсоюзов России, являясь ассоциированным членом этого профсоюзного объединения.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C35C57" w:rsidRPr="00C35C57">
        <w:rPr>
          <w:color w:val="333333"/>
          <w:sz w:val="28"/>
          <w:szCs w:val="28"/>
        </w:rPr>
        <w:t>Важнейшими целями деятельности общества являются: содей</w:t>
      </w:r>
      <w:r w:rsidR="00C35C57" w:rsidRPr="00C35C57">
        <w:rPr>
          <w:color w:val="333333"/>
          <w:sz w:val="28"/>
          <w:szCs w:val="28"/>
        </w:rPr>
        <w:softHyphen/>
        <w:t>ствие государственным, хозяйственным, профсоюзным органам, предпринимательским кругам в развитии физической культуры и спорта среди трудящихся, членов их семей и учащейся молоде</w:t>
      </w:r>
      <w:r w:rsidR="00C35C57" w:rsidRPr="00C35C57">
        <w:rPr>
          <w:color w:val="333333"/>
          <w:sz w:val="28"/>
          <w:szCs w:val="28"/>
        </w:rPr>
        <w:softHyphen/>
        <w:t>жи, а также содействие международному сотрудничеству.</w:t>
      </w:r>
    </w:p>
    <w:p w:rsidR="000564F5" w:rsidRPr="00C35C57" w:rsidRDefault="000564F5" w:rsidP="000564F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C35C57" w:rsidRPr="00C35C57">
        <w:rPr>
          <w:color w:val="333333"/>
          <w:sz w:val="28"/>
          <w:szCs w:val="28"/>
        </w:rPr>
        <w:t>Стержневым направлением в работе общества является ра</w:t>
      </w:r>
      <w:r w:rsidR="00C35C57" w:rsidRPr="00C35C57">
        <w:rPr>
          <w:color w:val="333333"/>
          <w:sz w:val="28"/>
          <w:szCs w:val="28"/>
        </w:rPr>
        <w:softHyphen/>
        <w:t xml:space="preserve">бочий спорт. 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35C57" w:rsidRPr="00C35C57">
        <w:rPr>
          <w:color w:val="333333"/>
          <w:sz w:val="28"/>
          <w:szCs w:val="28"/>
        </w:rPr>
        <w:t>Организация массовой физической культуры и спорта по ме</w:t>
      </w:r>
      <w:r w:rsidR="00C35C57" w:rsidRPr="00C35C57">
        <w:rPr>
          <w:color w:val="333333"/>
          <w:sz w:val="28"/>
          <w:szCs w:val="28"/>
        </w:rPr>
        <w:softHyphen/>
        <w:t>сту жительства населения является одним из приоритетных на</w:t>
      </w:r>
      <w:r w:rsidR="00C35C57" w:rsidRPr="00C35C57">
        <w:rPr>
          <w:color w:val="333333"/>
          <w:sz w:val="28"/>
          <w:szCs w:val="28"/>
        </w:rPr>
        <w:softHyphen/>
        <w:t>правлений отечественного физкультурно-спортивного движения. В современных условиях эта деятельность в нашей стране осу</w:t>
      </w:r>
      <w:r w:rsidR="00C35C57" w:rsidRPr="00C35C57">
        <w:rPr>
          <w:color w:val="333333"/>
          <w:sz w:val="28"/>
          <w:szCs w:val="28"/>
        </w:rPr>
        <w:softHyphen/>
        <w:t>ществляется в соответствии с Федеральным законом «О физиче</w:t>
      </w:r>
      <w:r w:rsidR="00C35C57" w:rsidRPr="00C35C57">
        <w:rPr>
          <w:color w:val="333333"/>
          <w:sz w:val="28"/>
          <w:szCs w:val="28"/>
        </w:rPr>
        <w:softHyphen/>
        <w:t>ской культуре и спорте в Российской Федерации». В п. 3 ст. 30 указывается, что органы местного самоупра</w:t>
      </w:r>
      <w:r>
        <w:rPr>
          <w:color w:val="333333"/>
          <w:sz w:val="28"/>
          <w:szCs w:val="28"/>
        </w:rPr>
        <w:t>вления создают ус</w:t>
      </w:r>
      <w:r w:rsidR="00C35C57" w:rsidRPr="00C35C57">
        <w:rPr>
          <w:color w:val="333333"/>
          <w:sz w:val="28"/>
          <w:szCs w:val="28"/>
        </w:rPr>
        <w:t>ловия для развития физической культуры и спорта по месту жи</w:t>
      </w:r>
      <w:r w:rsidR="00C35C57" w:rsidRPr="00C35C57">
        <w:rPr>
          <w:color w:val="333333"/>
          <w:sz w:val="28"/>
          <w:szCs w:val="28"/>
        </w:rPr>
        <w:softHyphen/>
        <w:t>тельства и месту отдыха граждан, в том числе путем привлечения специалистов в облас</w:t>
      </w:r>
      <w:r>
        <w:rPr>
          <w:color w:val="333333"/>
          <w:sz w:val="28"/>
          <w:szCs w:val="28"/>
        </w:rPr>
        <w:t>ти физической культуры и спорта.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C35C57" w:rsidRPr="00C35C57">
        <w:rPr>
          <w:color w:val="333333"/>
          <w:sz w:val="28"/>
          <w:szCs w:val="28"/>
        </w:rPr>
        <w:t>В Федеральном законе «Об общих принципах организации местного самоуправления в Российской Федерации» в п. 26 ст. 15 к вопросам местного значения отнесено обеспечение условий для развития на территории муниципального района физической культуры и массового спорта, организация проведения официаль</w:t>
      </w:r>
      <w:r w:rsidR="00C35C57" w:rsidRPr="00C35C57">
        <w:rPr>
          <w:color w:val="333333"/>
          <w:sz w:val="28"/>
          <w:szCs w:val="28"/>
        </w:rPr>
        <w:softHyphen/>
        <w:t>ных физкультурно-оздоровительных и спортивных мероприятий муниципального района.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proofErr w:type="gramStart"/>
      <w:r w:rsidR="00C35C57" w:rsidRPr="00C35C57">
        <w:rPr>
          <w:color w:val="333333"/>
          <w:sz w:val="28"/>
          <w:szCs w:val="28"/>
        </w:rPr>
        <w:t>Кроме этого, для организации физической культуры и спорта по месту жительства важное значение имеют «Стратегия развития физической культуры и спорта в Российской Федерации на пери</w:t>
      </w:r>
      <w:r w:rsidR="00C35C57" w:rsidRPr="00C35C57">
        <w:rPr>
          <w:color w:val="333333"/>
          <w:sz w:val="28"/>
          <w:szCs w:val="28"/>
        </w:rPr>
        <w:softHyphen/>
        <w:t>од до 2020 года», а также государственная программа Российской Федерации «Развитие физической культуры и спорта», утверж</w:t>
      </w:r>
      <w:r w:rsidR="00C35C57" w:rsidRPr="00C35C57">
        <w:rPr>
          <w:color w:val="333333"/>
          <w:sz w:val="28"/>
          <w:szCs w:val="28"/>
        </w:rPr>
        <w:softHyphen/>
        <w:t>денная Постановлением Правительства Российской Федерации от 15 апреля 2014 г. № 302 (в ред. Постановления Правительства РФ от 16 августа 2014 г</w:t>
      </w:r>
      <w:proofErr w:type="gramEnd"/>
      <w:r w:rsidR="00C35C57" w:rsidRPr="00C35C57">
        <w:rPr>
          <w:color w:val="333333"/>
          <w:sz w:val="28"/>
          <w:szCs w:val="28"/>
        </w:rPr>
        <w:t>. № 821).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C35C57" w:rsidRPr="00C35C57">
        <w:rPr>
          <w:color w:val="333333"/>
          <w:sz w:val="28"/>
          <w:szCs w:val="28"/>
        </w:rPr>
        <w:t>Каждый субъект Российской Федерации самостоятельно, ис</w:t>
      </w:r>
      <w:r w:rsidR="00C35C57" w:rsidRPr="00C35C57">
        <w:rPr>
          <w:color w:val="333333"/>
          <w:sz w:val="28"/>
          <w:szCs w:val="28"/>
        </w:rPr>
        <w:softHyphen/>
        <w:t>ходя из собственных экономических, финансовых, кадровых, организационных возможностей, культурных и спортивных тра</w:t>
      </w:r>
      <w:r w:rsidR="00C35C57" w:rsidRPr="00C35C57">
        <w:rPr>
          <w:color w:val="333333"/>
          <w:sz w:val="28"/>
          <w:szCs w:val="28"/>
        </w:rPr>
        <w:softHyphen/>
        <w:t xml:space="preserve">диций, физкультурно-спортивных интересов населения создает условия для развития физической </w:t>
      </w:r>
      <w:r w:rsidR="00C35C57" w:rsidRPr="00C35C57">
        <w:rPr>
          <w:color w:val="333333"/>
          <w:sz w:val="28"/>
          <w:szCs w:val="28"/>
        </w:rPr>
        <w:lastRenderedPageBreak/>
        <w:t xml:space="preserve">культуры и спорта по месту жительства. </w:t>
      </w:r>
      <w:proofErr w:type="spellStart"/>
      <w:r w:rsidR="00C35C57" w:rsidRPr="00C35C57">
        <w:rPr>
          <w:color w:val="333333"/>
          <w:sz w:val="28"/>
          <w:szCs w:val="28"/>
        </w:rPr>
        <w:t>Юридическо-правовые</w:t>
      </w:r>
      <w:proofErr w:type="spellEnd"/>
      <w:r w:rsidR="00C35C57" w:rsidRPr="00C35C57">
        <w:rPr>
          <w:color w:val="333333"/>
          <w:sz w:val="28"/>
          <w:szCs w:val="28"/>
        </w:rPr>
        <w:t xml:space="preserve"> формы здесь могут быть са</w:t>
      </w:r>
      <w:r w:rsidR="00C35C57" w:rsidRPr="00C35C57">
        <w:rPr>
          <w:color w:val="333333"/>
          <w:sz w:val="28"/>
          <w:szCs w:val="28"/>
        </w:rPr>
        <w:softHyphen/>
        <w:t>мые разнообразные.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</w:t>
      </w:r>
      <w:r w:rsidR="00C35C57" w:rsidRPr="00C35C57">
        <w:rPr>
          <w:color w:val="333333"/>
          <w:sz w:val="28"/>
          <w:szCs w:val="28"/>
        </w:rPr>
        <w:t xml:space="preserve">Определенное место в предоставлении </w:t>
      </w:r>
      <w:r>
        <w:rPr>
          <w:color w:val="333333"/>
          <w:sz w:val="28"/>
          <w:szCs w:val="28"/>
        </w:rPr>
        <w:t>спортивных</w:t>
      </w:r>
      <w:r w:rsidR="00C35C57" w:rsidRPr="00C35C57">
        <w:rPr>
          <w:color w:val="333333"/>
          <w:sz w:val="28"/>
          <w:szCs w:val="28"/>
        </w:rPr>
        <w:t xml:space="preserve"> услуг населению занимают коммерческие физкультурно-спортивные организации.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К организациям, работающим с различными группами насе</w:t>
      </w:r>
      <w:r w:rsidRPr="00C35C57">
        <w:rPr>
          <w:color w:val="333333"/>
          <w:sz w:val="28"/>
          <w:szCs w:val="28"/>
        </w:rPr>
        <w:softHyphen/>
        <w:t>ления по предоставлению физкультурно-оздоровительных услуг, относятся: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образовательные организации;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подростковые клубы;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центры физической культуры и спорта;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коммерческие физкультурно-спортивные организации.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Образовательные организации. Эти организации предостав</w:t>
      </w:r>
      <w:r w:rsidRPr="00C35C57">
        <w:rPr>
          <w:color w:val="333333"/>
          <w:sz w:val="28"/>
          <w:szCs w:val="28"/>
        </w:rPr>
        <w:softHyphen/>
        <w:t xml:space="preserve">ляют учащимся физкультурно-оздоровительные и спортивные услуги во </w:t>
      </w:r>
      <w:proofErr w:type="spellStart"/>
      <w:r w:rsidRPr="00C35C57">
        <w:rPr>
          <w:color w:val="333333"/>
          <w:sz w:val="28"/>
          <w:szCs w:val="28"/>
        </w:rPr>
        <w:t>внеучебное</w:t>
      </w:r>
      <w:proofErr w:type="spellEnd"/>
      <w:r w:rsidRPr="00C35C57">
        <w:rPr>
          <w:color w:val="333333"/>
          <w:sz w:val="28"/>
          <w:szCs w:val="28"/>
        </w:rPr>
        <w:t xml:space="preserve"> время. Эта работа осуществляется в секциях по различным видам спорта, </w:t>
      </w:r>
      <w:proofErr w:type="gramStart"/>
      <w:r w:rsidRPr="00C35C57">
        <w:rPr>
          <w:color w:val="333333"/>
          <w:sz w:val="28"/>
          <w:szCs w:val="28"/>
        </w:rPr>
        <w:t>используя</w:t>
      </w:r>
      <w:proofErr w:type="gramEnd"/>
      <w:r w:rsidRPr="00C35C57">
        <w:rPr>
          <w:color w:val="333333"/>
          <w:sz w:val="28"/>
          <w:szCs w:val="28"/>
        </w:rPr>
        <w:t xml:space="preserve"> в том числе деятельность спортивных клубов.</w:t>
      </w:r>
    </w:p>
    <w:p w:rsidR="00C35C57" w:rsidRPr="00C35C57" w:rsidRDefault="00C35C57" w:rsidP="000564F5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Подростковые клубы. Направляет их деятельность комитет по молодежной политике и взаимодействию с общественны</w:t>
      </w:r>
      <w:r w:rsidRPr="00C35C57">
        <w:rPr>
          <w:color w:val="333333"/>
          <w:sz w:val="28"/>
          <w:szCs w:val="28"/>
        </w:rPr>
        <w:softHyphen/>
        <w:t xml:space="preserve">ми организациями. 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Центр</w:t>
      </w:r>
      <w:r w:rsidR="000564F5">
        <w:rPr>
          <w:color w:val="333333"/>
          <w:sz w:val="28"/>
          <w:szCs w:val="28"/>
        </w:rPr>
        <w:t>ы физической культуры и спорта</w:t>
      </w:r>
      <w:proofErr w:type="gramStart"/>
      <w:r w:rsidR="000564F5">
        <w:rPr>
          <w:color w:val="333333"/>
          <w:sz w:val="28"/>
          <w:szCs w:val="28"/>
        </w:rPr>
        <w:t>.</w:t>
      </w:r>
      <w:proofErr w:type="gramEnd"/>
      <w:r w:rsidRPr="00C35C57">
        <w:rPr>
          <w:color w:val="333333"/>
          <w:sz w:val="28"/>
          <w:szCs w:val="28"/>
        </w:rPr>
        <w:t xml:space="preserve"> </w:t>
      </w:r>
      <w:r w:rsidR="000564F5">
        <w:rPr>
          <w:color w:val="333333"/>
          <w:sz w:val="28"/>
          <w:szCs w:val="28"/>
        </w:rPr>
        <w:t>Обеспечиваю</w:t>
      </w:r>
      <w:r w:rsidRPr="00C35C57">
        <w:rPr>
          <w:color w:val="333333"/>
          <w:sz w:val="28"/>
          <w:szCs w:val="28"/>
        </w:rPr>
        <w:t>т реализацию государственной молодежной политики в сфере: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занятости и отдыха детей, подростков и молодежи,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профилактики правонарушений среди несовершеннолетних,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формирования здорового образа жизни,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поддержки молодой семьи, талантливой молодежи, детей и молодежи с ограниченными возможностями, молодежных и детских общественных объединений,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содействия духовному и физическому развитию детей, под</w:t>
      </w:r>
      <w:r w:rsidRPr="00C35C57">
        <w:rPr>
          <w:color w:val="333333"/>
          <w:sz w:val="28"/>
          <w:szCs w:val="28"/>
        </w:rPr>
        <w:softHyphen/>
        <w:t>ростков и молодежи;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воспитания гражданственности и патриотизма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Основными видами деятельности Центра являются: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социально-профилактическая работа;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социально-реабилитационная работа;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культурно-массовая работа;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спортивно-оздоровительная работа;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работа по профилактике правонарушений среди несовершен</w:t>
      </w:r>
      <w:r w:rsidRPr="00C35C57">
        <w:rPr>
          <w:color w:val="333333"/>
          <w:sz w:val="28"/>
          <w:szCs w:val="28"/>
        </w:rPr>
        <w:softHyphen/>
        <w:t>нолетних;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работа по гражданскому и патриотическому воспитанию;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работа по воспитанию толерантного поведения;</w:t>
      </w:r>
    </w:p>
    <w:p w:rsidR="00C35C57" w:rsidRPr="00C35C57" w:rsidRDefault="00C35C57" w:rsidP="000A66A6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C35C57">
        <w:rPr>
          <w:color w:val="333333"/>
          <w:sz w:val="28"/>
          <w:szCs w:val="28"/>
        </w:rPr>
        <w:t>• информационная и консультационная деятельность</w:t>
      </w:r>
      <w:r w:rsidR="000564F5">
        <w:rPr>
          <w:color w:val="333333"/>
          <w:sz w:val="28"/>
          <w:szCs w:val="28"/>
        </w:rPr>
        <w:t>.</w:t>
      </w:r>
    </w:p>
    <w:p w:rsidR="00C35C57" w:rsidRPr="00C35C57" w:rsidRDefault="000564F5" w:rsidP="000A66A6">
      <w:pPr>
        <w:pStyle w:val="a3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      </w:t>
      </w:r>
      <w:r w:rsidR="00C35C57" w:rsidRPr="00C35C57">
        <w:rPr>
          <w:i/>
          <w:iCs/>
          <w:color w:val="333333"/>
          <w:sz w:val="28"/>
          <w:szCs w:val="28"/>
        </w:rPr>
        <w:t>Еще раз подчеркнем, что каждый регион нашей страны само</w:t>
      </w:r>
      <w:r w:rsidR="00C35C57" w:rsidRPr="00C35C57">
        <w:rPr>
          <w:i/>
          <w:iCs/>
          <w:color w:val="333333"/>
          <w:sz w:val="28"/>
          <w:szCs w:val="28"/>
        </w:rPr>
        <w:softHyphen/>
        <w:t>стоятельно выстраивает систему управления и организации фи</w:t>
      </w:r>
      <w:r w:rsidR="00C35C57" w:rsidRPr="00C35C57">
        <w:rPr>
          <w:i/>
          <w:iCs/>
          <w:color w:val="333333"/>
          <w:sz w:val="28"/>
          <w:szCs w:val="28"/>
        </w:rPr>
        <w:softHyphen/>
        <w:t>зической культуры и спорта с населением по месту жительства.</w:t>
      </w:r>
    </w:p>
    <w:p w:rsidR="0049392B" w:rsidRPr="00C35C57" w:rsidRDefault="0049392B" w:rsidP="000A6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9392B" w:rsidRPr="00C35C57" w:rsidSect="0049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225"/>
    <w:multiLevelType w:val="hybridMultilevel"/>
    <w:tmpl w:val="C3B21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37DCF"/>
    <w:multiLevelType w:val="hybridMultilevel"/>
    <w:tmpl w:val="7E3AE6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35C57"/>
    <w:rsid w:val="000564F5"/>
    <w:rsid w:val="000A66A6"/>
    <w:rsid w:val="0049392B"/>
    <w:rsid w:val="00C35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C5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35C57"/>
    <w:rPr>
      <w:b/>
      <w:bCs/>
    </w:rPr>
  </w:style>
  <w:style w:type="paragraph" w:styleId="a7">
    <w:name w:val="List Paragraph"/>
    <w:basedOn w:val="a"/>
    <w:uiPriority w:val="34"/>
    <w:qFormat/>
    <w:rsid w:val="000A6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097087">
              <w:marLeft w:val="0"/>
              <w:marRight w:val="0"/>
              <w:marTop w:val="154"/>
              <w:marBottom w:val="1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748">
                  <w:marLeft w:val="0"/>
                  <w:marRight w:val="77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1866">
                  <w:marLeft w:val="0"/>
                  <w:marRight w:val="77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1673">
                  <w:marLeft w:val="0"/>
                  <w:marRight w:val="77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4732">
                  <w:marLeft w:val="0"/>
                  <w:marRight w:val="77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1908">
                  <w:marLeft w:val="0"/>
                  <w:marRight w:val="0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4242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2943">
                  <w:marLeft w:val="0"/>
                  <w:marRight w:val="307"/>
                  <w:marTop w:val="0"/>
                  <w:marBottom w:val="307"/>
                  <w:divBdr>
                    <w:top w:val="single" w:sz="4" w:space="4" w:color="DBDBDB"/>
                    <w:left w:val="single" w:sz="4" w:space="8" w:color="DBDBDB"/>
                    <w:bottom w:val="single" w:sz="4" w:space="4" w:color="DBDBDB"/>
                    <w:right w:val="single" w:sz="4" w:space="8" w:color="DBDBDB"/>
                  </w:divBdr>
                  <w:divsChild>
                    <w:div w:id="4467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6312">
                  <w:marLeft w:val="0"/>
                  <w:marRight w:val="307"/>
                  <w:marTop w:val="0"/>
                  <w:marBottom w:val="307"/>
                  <w:divBdr>
                    <w:top w:val="single" w:sz="4" w:space="4" w:color="DBDBDB"/>
                    <w:left w:val="single" w:sz="4" w:space="8" w:color="DBDBDB"/>
                    <w:bottom w:val="single" w:sz="4" w:space="4" w:color="DBDBDB"/>
                    <w:right w:val="single" w:sz="4" w:space="8" w:color="DBDBDB"/>
                  </w:divBdr>
                  <w:divsChild>
                    <w:div w:id="15085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5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6041">
                  <w:marLeft w:val="0"/>
                  <w:marRight w:val="307"/>
                  <w:marTop w:val="0"/>
                  <w:marBottom w:val="307"/>
                  <w:divBdr>
                    <w:top w:val="single" w:sz="4" w:space="4" w:color="DBDBDB"/>
                    <w:left w:val="single" w:sz="4" w:space="8" w:color="DBDBDB"/>
                    <w:bottom w:val="single" w:sz="4" w:space="4" w:color="DBDBDB"/>
                    <w:right w:val="single" w:sz="4" w:space="8" w:color="DBDBDB"/>
                  </w:divBdr>
                  <w:divsChild>
                    <w:div w:id="14091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33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Е.Н. Мазуренко</dc:creator>
  <cp:keywords/>
  <dc:description/>
  <cp:lastModifiedBy>Е.Н. Мазуренко</cp:lastModifiedBy>
  <cp:revision>2</cp:revision>
  <dcterms:created xsi:type="dcterms:W3CDTF">2020-11-23T05:43:00Z</dcterms:created>
  <dcterms:modified xsi:type="dcterms:W3CDTF">2020-11-23T06:07:00Z</dcterms:modified>
</cp:coreProperties>
</file>