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49"/>
        <w:gridCol w:w="6"/>
      </w:tblGrid>
      <w:tr w:rsidR="00807D2A" w:rsidRPr="00807D2A" w:rsidTr="00807D2A">
        <w:trPr>
          <w:tblCellSpacing w:w="0" w:type="dxa"/>
        </w:trPr>
        <w:tc>
          <w:tcPr>
            <w:tcW w:w="0" w:type="auto"/>
            <w:gridSpan w:val="2"/>
            <w:tcMar>
              <w:top w:w="75" w:type="dxa"/>
              <w:left w:w="225" w:type="dxa"/>
              <w:bottom w:w="0" w:type="dxa"/>
              <w:right w:w="75" w:type="dxa"/>
            </w:tcMar>
            <w:vAlign w:val="center"/>
            <w:hideMark/>
          </w:tcPr>
          <w:p w:rsidR="00807D2A" w:rsidRPr="00807D2A" w:rsidRDefault="00807D2A" w:rsidP="00807D2A">
            <w:pPr>
              <w:spacing w:before="30" w:after="30" w:line="240" w:lineRule="auto"/>
              <w:ind w:right="30"/>
              <w:outlineLvl w:val="0"/>
              <w:rPr>
                <w:rFonts w:ascii="Arial" w:eastAsia="Times New Roman" w:hAnsi="Arial" w:cs="Arial"/>
                <w:b/>
                <w:bCs/>
                <w:color w:val="7899DC"/>
                <w:kern w:val="36"/>
                <w:sz w:val="40"/>
                <w:szCs w:val="40"/>
                <w:lang w:eastAsia="ru-RU"/>
              </w:rPr>
            </w:pPr>
          </w:p>
        </w:tc>
      </w:tr>
      <w:tr w:rsidR="00807D2A" w:rsidRPr="00807D2A" w:rsidTr="00807D2A">
        <w:trPr>
          <w:trHeight w:val="31680"/>
          <w:tblCellSpacing w:w="0" w:type="dxa"/>
        </w:trPr>
        <w:tc>
          <w:tcPr>
            <w:tcW w:w="12750" w:type="dxa"/>
            <w:tcMar>
              <w:top w:w="0" w:type="dxa"/>
              <w:left w:w="300" w:type="dxa"/>
              <w:bottom w:w="0" w:type="dxa"/>
              <w:right w:w="150" w:type="dxa"/>
            </w:tcMar>
            <w:hideMark/>
          </w:tcPr>
          <w:p w:rsidR="00807D2A" w:rsidRPr="00807D2A" w:rsidRDefault="00807D2A" w:rsidP="00807D2A">
            <w:pPr>
              <w:spacing w:after="0" w:line="240" w:lineRule="auto"/>
              <w:rPr>
                <w:rFonts w:ascii="Arial" w:eastAsia="Times New Roman" w:hAnsi="Arial" w:cs="Arial"/>
                <w:color w:val="404040"/>
                <w:lang w:eastAsia="ru-RU"/>
              </w:rPr>
            </w:pPr>
            <w:r>
              <w:rPr>
                <w:rFonts w:ascii="Times New Roman" w:eastAsia="Times New Roman" w:hAnsi="Times New Roman" w:cs="Times New Roman"/>
                <w:b/>
                <w:bCs/>
                <w:i/>
                <w:iCs/>
                <w:color w:val="0F0F0F"/>
                <w:sz w:val="36"/>
                <w:szCs w:val="36"/>
                <w:lang w:eastAsia="ru-RU"/>
              </w:rPr>
              <w:lastRenderedPageBreak/>
              <w:t xml:space="preserve">                  </w:t>
            </w:r>
            <w:r w:rsidRPr="00807D2A">
              <w:rPr>
                <w:rFonts w:ascii="Times New Roman" w:eastAsia="Times New Roman" w:hAnsi="Times New Roman" w:cs="Times New Roman"/>
                <w:b/>
                <w:bCs/>
                <w:i/>
                <w:iCs/>
                <w:color w:val="0F0F0F"/>
                <w:sz w:val="36"/>
                <w:szCs w:val="36"/>
                <w:lang w:eastAsia="ru-RU"/>
              </w:rPr>
              <w:t>Проект по сенсорному развитию</w:t>
            </w:r>
          </w:p>
          <w:p w:rsidR="00807D2A" w:rsidRPr="00807D2A" w:rsidRDefault="003D73E3" w:rsidP="00807D2A">
            <w:pPr>
              <w:spacing w:after="0" w:line="240" w:lineRule="auto"/>
              <w:ind w:firstLine="567"/>
              <w:jc w:val="center"/>
              <w:rPr>
                <w:rFonts w:ascii="Arial" w:eastAsia="Times New Roman" w:hAnsi="Arial" w:cs="Arial"/>
                <w:color w:val="404040"/>
                <w:lang w:eastAsia="ru-RU"/>
              </w:rPr>
            </w:pPr>
            <w:r>
              <w:rPr>
                <w:rFonts w:ascii="Times New Roman" w:eastAsia="Times New Roman" w:hAnsi="Times New Roman" w:cs="Times New Roman"/>
                <w:b/>
                <w:bCs/>
                <w:i/>
                <w:iCs/>
                <w:color w:val="0F0F0F"/>
                <w:sz w:val="36"/>
                <w:szCs w:val="36"/>
                <w:lang w:eastAsia="ru-RU"/>
              </w:rPr>
              <w:t>с детьми второй младшей группы.</w:t>
            </w:r>
            <w:bookmarkStart w:id="0" w:name="_GoBack"/>
            <w:bookmarkEnd w:id="0"/>
          </w:p>
          <w:p w:rsidR="00807D2A" w:rsidRPr="00807D2A" w:rsidRDefault="00807D2A" w:rsidP="00807D2A">
            <w:pPr>
              <w:spacing w:after="0" w:line="240" w:lineRule="auto"/>
              <w:ind w:firstLine="567"/>
              <w:jc w:val="center"/>
              <w:rPr>
                <w:rFonts w:ascii="Arial" w:eastAsia="Times New Roman" w:hAnsi="Arial" w:cs="Arial"/>
                <w:color w:val="404040"/>
                <w:lang w:eastAsia="ru-RU"/>
              </w:rPr>
            </w:pPr>
            <w:r w:rsidRPr="00807D2A">
              <w:rPr>
                <w:rFonts w:ascii="Times New Roman" w:eastAsia="Times New Roman" w:hAnsi="Times New Roman" w:cs="Times New Roman"/>
                <w:b/>
                <w:bCs/>
                <w:color w:val="0F0F0F"/>
                <w:sz w:val="36"/>
                <w:szCs w:val="36"/>
                <w:u w:val="single"/>
                <w:lang w:eastAsia="ru-RU"/>
              </w:rPr>
              <w:t>«Мы познаем мир»</w:t>
            </w:r>
          </w:p>
          <w:p w:rsidR="00807D2A" w:rsidRPr="00807D2A" w:rsidRDefault="00807D2A" w:rsidP="00807D2A">
            <w:pPr>
              <w:spacing w:after="0" w:line="240" w:lineRule="auto"/>
              <w:ind w:firstLine="567"/>
              <w:rPr>
                <w:rFonts w:ascii="Arial" w:eastAsia="Times New Roman" w:hAnsi="Arial" w:cs="Arial"/>
                <w:color w:val="404040"/>
                <w:lang w:eastAsia="ru-RU"/>
              </w:rPr>
            </w:pPr>
            <w:r>
              <w:rPr>
                <w:rFonts w:ascii="Times New Roman" w:eastAsia="Times New Roman" w:hAnsi="Times New Roman" w:cs="Times New Roman"/>
                <w:b/>
                <w:bCs/>
                <w:color w:val="0F0F0F"/>
                <w:sz w:val="28"/>
                <w:szCs w:val="28"/>
                <w:lang w:eastAsia="ru-RU"/>
              </w:rPr>
              <w:t>Автор проекта: Тихонова И.В</w:t>
            </w:r>
            <w:r w:rsidRPr="00807D2A">
              <w:rPr>
                <w:rFonts w:ascii="Times New Roman" w:eastAsia="Times New Roman" w:hAnsi="Times New Roman" w:cs="Times New Roman"/>
                <w:color w:val="0F0F0F"/>
                <w:sz w:val="28"/>
                <w:szCs w:val="28"/>
                <w:lang w:eastAsia="ru-RU"/>
              </w:rPr>
              <w:t> </w:t>
            </w:r>
            <w:r w:rsidRPr="00807D2A">
              <w:rPr>
                <w:rFonts w:ascii="Times New Roman" w:eastAsia="Times New Roman" w:hAnsi="Times New Roman" w:cs="Times New Roman"/>
                <w:b/>
                <w:bCs/>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Актуальность:</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Процесс познания маленького человека отличается от процесса познания взрослого. Взрослые познают мир умом, маленькие дети - эмоциями. Познавательная активность ребенка 1-3 лет выражается, прежде всего, в развитии восприятия, символической (знаковой) функции мышления и осмысленной предметной деятельности.</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На этапе раннего детства ознакомление со свойствами предметов играет определяющую роль. Сенсорное воспитание, направленное на формирование полноценного восприятия окружающей действительности, служит основой познания мира. Успешность умственного, физического, эстетического воспитания в значительной степени зависит от уровня сенсорного развития детей, т. е. от того, насколько совершенно ребенок слышит, видит, осязает окружающее.</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Сенсорное воспитание влияет:</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Умственное развитие;</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Эмоции;</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Развитие самостоятельности;</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Развитие отношения к окружающему.</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Формирование сенсорных эталонов:</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Цвет</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Форма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Величина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Задачи сенсорного развития детей раннего возраста: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Развивать цветоразличение, умение воспринимать величину, группировать, сравнивать и обобщать предметы по этим признакам;</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Формировать у детей зрительные способы обследования предметов;</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Развивать зрительную реакцию на предметы окружающего мира, замечать их форму, цвет;</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Развивать познавательные процессы;</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Развивать мелкую моторику.</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xml:space="preserve">В данном проекте представлена система работы, помогающая развивать познавательную сферу ребенка раннего возраста, так как в раннем возрасте усвоение новых знаний в игре происходит значительно успешнее, чем на учебных занятиях. Проект актуален, так как его реализация позволяет расширить кругозор каждого ребенка на базе </w:t>
            </w:r>
            <w:r w:rsidRPr="00807D2A">
              <w:rPr>
                <w:rFonts w:ascii="Times New Roman" w:eastAsia="Times New Roman" w:hAnsi="Times New Roman" w:cs="Times New Roman"/>
                <w:color w:val="0F0F0F"/>
                <w:sz w:val="28"/>
                <w:szCs w:val="28"/>
                <w:lang w:eastAsia="ru-RU"/>
              </w:rPr>
              <w:lastRenderedPageBreak/>
              <w:t>ближайшего окружения, создать условия для развития самостоятельной познавательной активности, повысить уровень компетентности родителей по сенсорному воспитанию детей раннего возраста.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Цель проекта:</w:t>
            </w:r>
            <w:r w:rsidRPr="00807D2A">
              <w:rPr>
                <w:rFonts w:ascii="Times New Roman" w:eastAsia="Times New Roman" w:hAnsi="Times New Roman" w:cs="Times New Roman"/>
                <w:color w:val="0F0F0F"/>
                <w:sz w:val="28"/>
                <w:szCs w:val="28"/>
                <w:lang w:eastAsia="ru-RU"/>
              </w:rPr>
              <w:t> Создание условий для организации работы, направленной на повышение уровня сенсорного развития детей раннего возраста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Задачи проекта: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1.Создать спокойную игровую среду для организации игр по сенсорному развитию детей;</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2.Разработать методическое сопровождение к организации игр по сенсорному воспитанию детей раннего возраста;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3.Приобщить родителей к организации игр, в семье и в детском саду.</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 </w:t>
            </w:r>
          </w:p>
          <w:p w:rsidR="00807D2A" w:rsidRPr="00807D2A" w:rsidRDefault="00807D2A" w:rsidP="00807D2A">
            <w:pPr>
              <w:spacing w:after="0" w:line="240" w:lineRule="auto"/>
              <w:ind w:firstLine="567"/>
              <w:jc w:val="center"/>
              <w:rPr>
                <w:rFonts w:ascii="Arial" w:eastAsia="Times New Roman" w:hAnsi="Arial" w:cs="Arial"/>
                <w:color w:val="404040"/>
                <w:lang w:eastAsia="ru-RU"/>
              </w:rPr>
            </w:pPr>
            <w:r w:rsidRPr="00807D2A">
              <w:rPr>
                <w:rFonts w:ascii="Times New Roman" w:eastAsia="Times New Roman" w:hAnsi="Times New Roman" w:cs="Times New Roman"/>
                <w:b/>
                <w:bCs/>
                <w:color w:val="0F0F0F"/>
                <w:sz w:val="32"/>
                <w:szCs w:val="32"/>
                <w:lang w:eastAsia="ru-RU"/>
              </w:rPr>
              <w:t>Паспорт проекта: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xml:space="preserve">Проект по сенсорному развитию предназначен </w:t>
            </w:r>
            <w:r w:rsidR="003D73E3">
              <w:rPr>
                <w:rFonts w:ascii="Times New Roman" w:eastAsia="Times New Roman" w:hAnsi="Times New Roman" w:cs="Times New Roman"/>
                <w:color w:val="0F0F0F"/>
                <w:sz w:val="28"/>
                <w:szCs w:val="28"/>
                <w:lang w:eastAsia="ru-RU"/>
              </w:rPr>
              <w:t xml:space="preserve">для детей второй младшей </w:t>
            </w:r>
            <w:proofErr w:type="gramStart"/>
            <w:r w:rsidR="003D73E3">
              <w:rPr>
                <w:rFonts w:ascii="Times New Roman" w:eastAsia="Times New Roman" w:hAnsi="Times New Roman" w:cs="Times New Roman"/>
                <w:color w:val="0F0F0F"/>
                <w:sz w:val="28"/>
                <w:szCs w:val="28"/>
                <w:lang w:eastAsia="ru-RU"/>
              </w:rPr>
              <w:t>группы  МБДОУ</w:t>
            </w:r>
            <w:proofErr w:type="gramEnd"/>
            <w:r w:rsidR="003D73E3">
              <w:rPr>
                <w:rFonts w:ascii="Times New Roman" w:eastAsia="Times New Roman" w:hAnsi="Times New Roman" w:cs="Times New Roman"/>
                <w:color w:val="0F0F0F"/>
                <w:sz w:val="28"/>
                <w:szCs w:val="28"/>
                <w:lang w:eastAsia="ru-RU"/>
              </w:rPr>
              <w:t xml:space="preserve"> «Детский сад № 24</w:t>
            </w:r>
            <w:r w:rsidRPr="00807D2A">
              <w:rPr>
                <w:rFonts w:ascii="Times New Roman" w:eastAsia="Times New Roman" w:hAnsi="Times New Roman" w:cs="Times New Roman"/>
                <w:color w:val="0F0F0F"/>
                <w:sz w:val="28"/>
                <w:szCs w:val="28"/>
                <w:lang w:eastAsia="ru-RU"/>
              </w:rPr>
              <w:t>.</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u w:val="single"/>
                <w:lang w:eastAsia="ru-RU"/>
              </w:rPr>
              <w:t>Тип проекта </w:t>
            </w:r>
            <w:r w:rsidRPr="00807D2A">
              <w:rPr>
                <w:rFonts w:ascii="Times New Roman" w:eastAsia="Times New Roman" w:hAnsi="Times New Roman" w:cs="Times New Roman"/>
                <w:color w:val="0F0F0F"/>
                <w:sz w:val="28"/>
                <w:szCs w:val="28"/>
                <w:lang w:eastAsia="ru-RU"/>
              </w:rPr>
              <w:t xml:space="preserve">- познавательный, </w:t>
            </w:r>
            <w:proofErr w:type="gramStart"/>
            <w:r w:rsidRPr="00807D2A">
              <w:rPr>
                <w:rFonts w:ascii="Times New Roman" w:eastAsia="Times New Roman" w:hAnsi="Times New Roman" w:cs="Times New Roman"/>
                <w:color w:val="0F0F0F"/>
                <w:sz w:val="28"/>
                <w:szCs w:val="28"/>
                <w:lang w:eastAsia="ru-RU"/>
              </w:rPr>
              <w:t>исследовательский,  творческий</w:t>
            </w:r>
            <w:proofErr w:type="gramEnd"/>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u w:val="single"/>
                <w:lang w:eastAsia="ru-RU"/>
              </w:rPr>
              <w:t>По числу участников </w:t>
            </w:r>
            <w:r w:rsidRPr="00807D2A">
              <w:rPr>
                <w:rFonts w:ascii="Times New Roman" w:eastAsia="Times New Roman" w:hAnsi="Times New Roman" w:cs="Times New Roman"/>
                <w:color w:val="0F0F0F"/>
                <w:sz w:val="28"/>
                <w:szCs w:val="28"/>
                <w:lang w:eastAsia="ru-RU"/>
              </w:rPr>
              <w:t>– групповой</w:t>
            </w:r>
          </w:p>
          <w:p w:rsidR="003D73E3" w:rsidRDefault="00807D2A" w:rsidP="00807D2A">
            <w:pPr>
              <w:spacing w:after="0" w:line="240" w:lineRule="auto"/>
              <w:ind w:firstLine="567"/>
              <w:rPr>
                <w:rFonts w:ascii="Times New Roman" w:eastAsia="Times New Roman" w:hAnsi="Times New Roman" w:cs="Times New Roman"/>
                <w:color w:val="0F0F0F"/>
                <w:sz w:val="28"/>
                <w:szCs w:val="28"/>
                <w:lang w:eastAsia="ru-RU"/>
              </w:rPr>
            </w:pPr>
            <w:r w:rsidRPr="00807D2A">
              <w:rPr>
                <w:rFonts w:ascii="Times New Roman" w:eastAsia="Times New Roman" w:hAnsi="Times New Roman" w:cs="Times New Roman"/>
                <w:color w:val="0F0F0F"/>
                <w:sz w:val="28"/>
                <w:szCs w:val="28"/>
                <w:u w:val="single"/>
                <w:lang w:eastAsia="ru-RU"/>
              </w:rPr>
              <w:t>По времени проведения </w:t>
            </w:r>
            <w:r w:rsidR="003D73E3">
              <w:rPr>
                <w:rFonts w:ascii="Times New Roman" w:eastAsia="Times New Roman" w:hAnsi="Times New Roman" w:cs="Times New Roman"/>
                <w:color w:val="0F0F0F"/>
                <w:sz w:val="28"/>
                <w:szCs w:val="28"/>
                <w:lang w:eastAsia="ru-RU"/>
              </w:rPr>
              <w:t xml:space="preserve">– долгосрочный </w:t>
            </w:r>
          </w:p>
          <w:p w:rsidR="00807D2A" w:rsidRPr="00807D2A" w:rsidRDefault="003D73E3" w:rsidP="00807D2A">
            <w:pPr>
              <w:spacing w:after="0" w:line="240" w:lineRule="auto"/>
              <w:ind w:firstLine="567"/>
              <w:rPr>
                <w:rFonts w:ascii="Arial" w:eastAsia="Times New Roman" w:hAnsi="Arial" w:cs="Arial"/>
                <w:color w:val="404040"/>
                <w:lang w:eastAsia="ru-RU"/>
              </w:rPr>
            </w:pPr>
            <w:r>
              <w:rPr>
                <w:rFonts w:ascii="Times New Roman" w:eastAsia="Times New Roman" w:hAnsi="Times New Roman" w:cs="Times New Roman"/>
                <w:color w:val="0F0F0F"/>
                <w:sz w:val="28"/>
                <w:szCs w:val="28"/>
                <w:lang w:eastAsia="ru-RU"/>
              </w:rPr>
              <w:t>(с сентября 2020 по май 2021</w:t>
            </w:r>
            <w:r w:rsidR="00807D2A" w:rsidRPr="00807D2A">
              <w:rPr>
                <w:rFonts w:ascii="Times New Roman" w:eastAsia="Times New Roman" w:hAnsi="Times New Roman" w:cs="Times New Roman"/>
                <w:color w:val="0F0F0F"/>
                <w:sz w:val="28"/>
                <w:szCs w:val="28"/>
                <w:lang w:eastAsia="ru-RU"/>
              </w:rPr>
              <w:t>)</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u w:val="single"/>
                <w:lang w:eastAsia="ru-RU"/>
              </w:rPr>
              <w:t>По характеру контактов </w:t>
            </w:r>
            <w:r w:rsidRPr="00807D2A">
              <w:rPr>
                <w:rFonts w:ascii="Times New Roman" w:eastAsia="Times New Roman" w:hAnsi="Times New Roman" w:cs="Times New Roman"/>
                <w:color w:val="0F0F0F"/>
                <w:sz w:val="28"/>
                <w:szCs w:val="28"/>
                <w:lang w:eastAsia="ru-RU"/>
              </w:rPr>
              <w:t>– в контакте с семьёй</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 xml:space="preserve">Участники </w:t>
            </w:r>
            <w:proofErr w:type="gramStart"/>
            <w:r w:rsidRPr="00807D2A">
              <w:rPr>
                <w:rFonts w:ascii="Times New Roman" w:eastAsia="Times New Roman" w:hAnsi="Times New Roman" w:cs="Times New Roman"/>
                <w:b/>
                <w:bCs/>
                <w:color w:val="0F0F0F"/>
                <w:sz w:val="28"/>
                <w:szCs w:val="28"/>
                <w:lang w:eastAsia="ru-RU"/>
              </w:rPr>
              <w:t>проекта:  </w:t>
            </w:r>
            <w:r w:rsidRPr="00807D2A">
              <w:rPr>
                <w:rFonts w:ascii="Times New Roman" w:eastAsia="Times New Roman" w:hAnsi="Times New Roman" w:cs="Times New Roman"/>
                <w:color w:val="0F0F0F"/>
                <w:sz w:val="28"/>
                <w:szCs w:val="28"/>
                <w:lang w:eastAsia="ru-RU"/>
              </w:rPr>
              <w:t>воспитатель</w:t>
            </w:r>
            <w:proofErr w:type="gramEnd"/>
            <w:r w:rsidRPr="00807D2A">
              <w:rPr>
                <w:rFonts w:ascii="Times New Roman" w:eastAsia="Times New Roman" w:hAnsi="Times New Roman" w:cs="Times New Roman"/>
                <w:color w:val="0F0F0F"/>
                <w:sz w:val="28"/>
                <w:szCs w:val="28"/>
                <w:lang w:eastAsia="ru-RU"/>
              </w:rPr>
              <w:t xml:space="preserve">, дети второй </w:t>
            </w:r>
            <w:r w:rsidR="003D73E3">
              <w:rPr>
                <w:rFonts w:ascii="Times New Roman" w:eastAsia="Times New Roman" w:hAnsi="Times New Roman" w:cs="Times New Roman"/>
                <w:color w:val="0F0F0F"/>
                <w:sz w:val="28"/>
                <w:szCs w:val="28"/>
                <w:lang w:eastAsia="ru-RU"/>
              </w:rPr>
              <w:t xml:space="preserve"> младшей группы</w:t>
            </w:r>
            <w:r w:rsidRPr="00807D2A">
              <w:rPr>
                <w:rFonts w:ascii="Times New Roman" w:eastAsia="Times New Roman" w:hAnsi="Times New Roman" w:cs="Times New Roman"/>
                <w:color w:val="0F0F0F"/>
                <w:sz w:val="28"/>
                <w:szCs w:val="28"/>
                <w:lang w:eastAsia="ru-RU"/>
              </w:rPr>
              <w:t>, родители.</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Предполагаемые результаты:</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Разработка системы сенсорного развития детей раннего возраста;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Дети могут получить представления о форме, величине, цвете предметов;</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Группировать предметы по заданному признаку;</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Могут освоить навыки действия с предметами домашнего обихода и игрушками, могут определять их положение в пространстве;</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Родители могут получить необходимые психолого-педагогические знания по сенсорному развитию детей раннего возраста, принимать активное участие в изготовлении пособий и оборудования по сенсорному развитию.</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Этапы реализации проекта: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val="en-US" w:eastAsia="ru-RU"/>
              </w:rPr>
              <w:t>I</w:t>
            </w:r>
            <w:r w:rsidRPr="00807D2A">
              <w:rPr>
                <w:rFonts w:ascii="Times New Roman" w:eastAsia="Times New Roman" w:hAnsi="Times New Roman" w:cs="Times New Roman"/>
                <w:b/>
                <w:bCs/>
                <w:i/>
                <w:iCs/>
                <w:color w:val="0F0F0F"/>
                <w:sz w:val="28"/>
                <w:szCs w:val="28"/>
                <w:lang w:eastAsia="ru-RU"/>
              </w:rPr>
              <w:t>этап.</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u w:val="single"/>
                <w:lang w:eastAsia="ru-RU"/>
              </w:rPr>
              <w:t>Организационно – информационный:</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Изучение научной и методической литературы;</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Планирование предстоящей деятельности, направленной на реализацию проекта;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Обеспечение дидактического комплекса для реализации проекта;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lastRenderedPageBreak/>
              <w:t xml:space="preserve">Выявление компетентности </w:t>
            </w:r>
            <w:proofErr w:type="gramStart"/>
            <w:r w:rsidRPr="00807D2A">
              <w:rPr>
                <w:rFonts w:ascii="Times New Roman" w:eastAsia="Times New Roman" w:hAnsi="Times New Roman" w:cs="Times New Roman"/>
                <w:color w:val="0F0F0F"/>
                <w:sz w:val="28"/>
                <w:szCs w:val="28"/>
                <w:lang w:eastAsia="ru-RU"/>
              </w:rPr>
              <w:t>родителей  и</w:t>
            </w:r>
            <w:proofErr w:type="gramEnd"/>
            <w:r w:rsidRPr="00807D2A">
              <w:rPr>
                <w:rFonts w:ascii="Times New Roman" w:eastAsia="Times New Roman" w:hAnsi="Times New Roman" w:cs="Times New Roman"/>
                <w:color w:val="0F0F0F"/>
                <w:sz w:val="28"/>
                <w:szCs w:val="28"/>
                <w:lang w:eastAsia="ru-RU"/>
              </w:rPr>
              <w:t xml:space="preserve"> вовлечение их в процесс реализации проекта.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val="en-US" w:eastAsia="ru-RU"/>
              </w:rPr>
              <w:t>II</w:t>
            </w:r>
            <w:r w:rsidRPr="00807D2A">
              <w:rPr>
                <w:rFonts w:ascii="Times New Roman" w:eastAsia="Times New Roman" w:hAnsi="Times New Roman" w:cs="Times New Roman"/>
                <w:b/>
                <w:bCs/>
                <w:i/>
                <w:iCs/>
                <w:color w:val="0F0F0F"/>
                <w:sz w:val="28"/>
                <w:szCs w:val="28"/>
                <w:lang w:eastAsia="ru-RU"/>
              </w:rPr>
              <w:t> этап.</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u w:val="single"/>
                <w:lang w:eastAsia="ru-RU"/>
              </w:rPr>
              <w:t> Практический</w:t>
            </w:r>
            <w:r w:rsidRPr="00807D2A">
              <w:rPr>
                <w:rFonts w:ascii="Times New Roman" w:eastAsia="Times New Roman" w:hAnsi="Times New Roman" w:cs="Times New Roman"/>
                <w:b/>
                <w:bCs/>
                <w:color w:val="0F0F0F"/>
                <w:sz w:val="28"/>
                <w:szCs w:val="28"/>
                <w:u w:val="single"/>
                <w:lang w:eastAsia="ru-RU"/>
              </w:rPr>
              <w:t>:</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xml:space="preserve">Реализация плана проекта </w:t>
            </w:r>
            <w:proofErr w:type="gramStart"/>
            <w:r w:rsidRPr="00807D2A">
              <w:rPr>
                <w:rFonts w:ascii="Times New Roman" w:eastAsia="Times New Roman" w:hAnsi="Times New Roman" w:cs="Times New Roman"/>
                <w:color w:val="0F0F0F"/>
                <w:sz w:val="28"/>
                <w:szCs w:val="28"/>
                <w:lang w:eastAsia="ru-RU"/>
              </w:rPr>
              <w:t>“ Мы</w:t>
            </w:r>
            <w:proofErr w:type="gramEnd"/>
            <w:r w:rsidRPr="00807D2A">
              <w:rPr>
                <w:rFonts w:ascii="Times New Roman" w:eastAsia="Times New Roman" w:hAnsi="Times New Roman" w:cs="Times New Roman"/>
                <w:color w:val="0F0F0F"/>
                <w:sz w:val="28"/>
                <w:szCs w:val="28"/>
                <w:lang w:eastAsia="ru-RU"/>
              </w:rPr>
              <w:t xml:space="preserve"> познаём мир ”;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Различные формы работы с детьми;</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Взаимодействие с родителями по реализации проекта.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u w:val="single"/>
                <w:lang w:val="en-US" w:eastAsia="ru-RU"/>
              </w:rPr>
              <w:t>III</w:t>
            </w:r>
            <w:r w:rsidRPr="00807D2A">
              <w:rPr>
                <w:rFonts w:ascii="Times New Roman" w:eastAsia="Times New Roman" w:hAnsi="Times New Roman" w:cs="Times New Roman"/>
                <w:b/>
                <w:bCs/>
                <w:i/>
                <w:iCs/>
                <w:color w:val="0F0F0F"/>
                <w:sz w:val="28"/>
                <w:szCs w:val="28"/>
                <w:u w:val="single"/>
                <w:lang w:eastAsia="ru-RU"/>
              </w:rPr>
              <w:t> Этап:  Заключительный</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Подведение итогов;</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Заключительное мероприятие в рамках проекта.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Перспективы развития проекта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Дальнейшая непрерывная систематическая работа на формирование сенсорных эталонов у детей раннего возраста;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Дополнение системы дидактическими играми и материалами;</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Продолжение работы по использованию проектных технологий по сенсорному развитию.</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 </w:t>
            </w:r>
            <w:r w:rsidRPr="00807D2A">
              <w:rPr>
                <w:rFonts w:ascii="Times New Roman" w:eastAsia="Times New Roman" w:hAnsi="Times New Roman" w:cs="Times New Roman"/>
                <w:b/>
                <w:bCs/>
                <w:i/>
                <w:iCs/>
                <w:color w:val="0F0F0F"/>
                <w:sz w:val="32"/>
                <w:szCs w:val="32"/>
                <w:lang w:eastAsia="ru-RU"/>
              </w:rPr>
              <w:t>Приложение 1.</w:t>
            </w:r>
          </w:p>
          <w:p w:rsidR="00807D2A" w:rsidRPr="00807D2A" w:rsidRDefault="00807D2A" w:rsidP="00807D2A">
            <w:pPr>
              <w:spacing w:after="0" w:line="240" w:lineRule="auto"/>
              <w:ind w:firstLine="567"/>
              <w:jc w:val="center"/>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Перспективный план работы с детьми</w:t>
            </w:r>
          </w:p>
          <w:p w:rsidR="00807D2A" w:rsidRPr="00807D2A" w:rsidRDefault="00807D2A" w:rsidP="00807D2A">
            <w:pPr>
              <w:spacing w:after="0" w:line="240" w:lineRule="auto"/>
              <w:ind w:firstLine="567"/>
              <w:jc w:val="center"/>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 </w:t>
            </w:r>
          </w:p>
          <w:tbl>
            <w:tblPr>
              <w:tblW w:w="0" w:type="auto"/>
              <w:tblCellMar>
                <w:left w:w="0" w:type="dxa"/>
                <w:right w:w="0" w:type="dxa"/>
              </w:tblCellMar>
              <w:tblLook w:val="04A0" w:firstRow="1" w:lastRow="0" w:firstColumn="1" w:lastColumn="0" w:noHBand="0" w:noVBand="1"/>
            </w:tblPr>
            <w:tblGrid>
              <w:gridCol w:w="1906"/>
              <w:gridCol w:w="6973"/>
            </w:tblGrid>
            <w:tr w:rsidR="00807D2A" w:rsidRPr="00807D2A" w:rsidTr="00807D2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Дата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Тема занятия</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Сентябрь</w:t>
                  </w:r>
                </w:p>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1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 xml:space="preserve">Проталкивание </w:t>
                  </w:r>
                  <w:proofErr w:type="gramStart"/>
                  <w:r w:rsidRPr="00807D2A">
                    <w:rPr>
                      <w:rFonts w:ascii="Times New Roman" w:eastAsia="Times New Roman" w:hAnsi="Times New Roman" w:cs="Times New Roman"/>
                      <w:color w:val="0F0F0F"/>
                      <w:sz w:val="28"/>
                      <w:szCs w:val="28"/>
                      <w:lang w:eastAsia="ru-RU"/>
                    </w:rPr>
                    <w:t>предметов  разной</w:t>
                  </w:r>
                  <w:proofErr w:type="gramEnd"/>
                  <w:r w:rsidRPr="00807D2A">
                    <w:rPr>
                      <w:rFonts w:ascii="Times New Roman" w:eastAsia="Times New Roman" w:hAnsi="Times New Roman" w:cs="Times New Roman"/>
                      <w:color w:val="0F0F0F"/>
                      <w:sz w:val="28"/>
                      <w:szCs w:val="28"/>
                      <w:lang w:eastAsia="ru-RU"/>
                    </w:rPr>
                    <w:t xml:space="preserve"> формы в соответствующие отверстия</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2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proofErr w:type="gramStart"/>
                  <w:r w:rsidRPr="00807D2A">
                    <w:rPr>
                      <w:rFonts w:ascii="Times New Roman" w:eastAsia="Times New Roman" w:hAnsi="Times New Roman" w:cs="Times New Roman"/>
                      <w:color w:val="0F0F0F"/>
                      <w:sz w:val="28"/>
                      <w:szCs w:val="28"/>
                      <w:lang w:eastAsia="ru-RU"/>
                    </w:rPr>
                    <w:t>Нанизывание  больших</w:t>
                  </w:r>
                  <w:proofErr w:type="gramEnd"/>
                  <w:r w:rsidRPr="00807D2A">
                    <w:rPr>
                      <w:rFonts w:ascii="Times New Roman" w:eastAsia="Times New Roman" w:hAnsi="Times New Roman" w:cs="Times New Roman"/>
                      <w:color w:val="0F0F0F"/>
                      <w:sz w:val="28"/>
                      <w:szCs w:val="28"/>
                      <w:lang w:eastAsia="ru-RU"/>
                    </w:rPr>
                    <w:t>  и маленьких колец  на  стержень</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3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proofErr w:type="gramStart"/>
                  <w:r w:rsidRPr="00807D2A">
                    <w:rPr>
                      <w:rFonts w:ascii="Times New Roman" w:eastAsia="Times New Roman" w:hAnsi="Times New Roman" w:cs="Times New Roman"/>
                      <w:color w:val="0F0F0F"/>
                      <w:sz w:val="28"/>
                      <w:szCs w:val="28"/>
                      <w:lang w:eastAsia="ru-RU"/>
                    </w:rPr>
                    <w:t>Складывание  двухместной</w:t>
                  </w:r>
                  <w:proofErr w:type="gramEnd"/>
                  <w:r w:rsidRPr="00807D2A">
                    <w:rPr>
                      <w:rFonts w:ascii="Times New Roman" w:eastAsia="Times New Roman" w:hAnsi="Times New Roman" w:cs="Times New Roman"/>
                      <w:color w:val="0F0F0F"/>
                      <w:sz w:val="28"/>
                      <w:szCs w:val="28"/>
                      <w:lang w:eastAsia="ru-RU"/>
                    </w:rPr>
                    <w:t xml:space="preserve"> матрёшки</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4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proofErr w:type="gramStart"/>
                  <w:r w:rsidRPr="00807D2A">
                    <w:rPr>
                      <w:rFonts w:ascii="Times New Roman" w:eastAsia="Times New Roman" w:hAnsi="Times New Roman" w:cs="Times New Roman"/>
                      <w:color w:val="0F0F0F"/>
                      <w:sz w:val="28"/>
                      <w:szCs w:val="28"/>
                      <w:lang w:eastAsia="ru-RU"/>
                    </w:rPr>
                    <w:t>Раскладывание  однородных</w:t>
                  </w:r>
                  <w:proofErr w:type="gramEnd"/>
                  <w:r w:rsidRPr="00807D2A">
                    <w:rPr>
                      <w:rFonts w:ascii="Times New Roman" w:eastAsia="Times New Roman" w:hAnsi="Times New Roman" w:cs="Times New Roman"/>
                      <w:color w:val="0F0F0F"/>
                      <w:sz w:val="28"/>
                      <w:szCs w:val="28"/>
                      <w:lang w:eastAsia="ru-RU"/>
                    </w:rPr>
                    <w:t xml:space="preserve"> предметов разной величины на две группы</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Октябрь</w:t>
                  </w:r>
                </w:p>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1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Раскладывание однородных предметов резко различных по форме на две группы</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2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Раскладывание однородных предметов более близкой формы на две группы</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3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Нанизывание колец, убывающих по величине</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4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Складывание трёхместной матрёшки</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Ноябрь</w:t>
                  </w:r>
                </w:p>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1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Размещение круглых вкладышей разной величины в соответствующих отверстиях</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2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Размещение больших и маленьких вкладышей разной формы в соответствующих гнёздах</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3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Размещение резко отличных по форме вкладышей в соответствующих отверстиях</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lastRenderedPageBreak/>
                    <w:t>4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 xml:space="preserve">Размещение более близких по </w:t>
                  </w:r>
                  <w:proofErr w:type="gramStart"/>
                  <w:r w:rsidRPr="00807D2A">
                    <w:rPr>
                      <w:rFonts w:ascii="Times New Roman" w:eastAsia="Times New Roman" w:hAnsi="Times New Roman" w:cs="Times New Roman"/>
                      <w:color w:val="0F0F0F"/>
                      <w:sz w:val="28"/>
                      <w:szCs w:val="28"/>
                      <w:lang w:eastAsia="ru-RU"/>
                    </w:rPr>
                    <w:t>форме  вкладышей</w:t>
                  </w:r>
                  <w:proofErr w:type="gramEnd"/>
                  <w:r w:rsidRPr="00807D2A">
                    <w:rPr>
                      <w:rFonts w:ascii="Times New Roman" w:eastAsia="Times New Roman" w:hAnsi="Times New Roman" w:cs="Times New Roman"/>
                      <w:color w:val="0F0F0F"/>
                      <w:sz w:val="28"/>
                      <w:szCs w:val="28"/>
                      <w:lang w:eastAsia="ru-RU"/>
                    </w:rPr>
                    <w:t xml:space="preserve"> в соответствующие отверстия</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Декабрь</w:t>
                  </w:r>
                </w:p>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1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Раскладывание однородных предметов, резко различных по цвету на две группы</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2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Раскладывание однородных предметов близких цветовых тонов</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3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Размещение грибков двух цветовых тонов в отверстиях столиков в соответствии с их цветом</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4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Солнечный круг</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Январь</w:t>
                  </w:r>
                </w:p>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1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Выбор однородных предметов по цвету из четырёх предложенных</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2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Размещение вкладышей, различающихся по величине и форме, в соответствующих отверстиях</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3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Размещение вкладышей двух заданных форм при выборе из четырёх</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4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Сделаем кукле бусы</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Февраль</w:t>
                  </w:r>
                </w:p>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1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Выкладывание из мозаики на тему «Курочка и цыплята»</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2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 xml:space="preserve">Выкладывание из мозаики на тему </w:t>
                  </w:r>
                  <w:proofErr w:type="gramStart"/>
                  <w:r w:rsidRPr="00807D2A">
                    <w:rPr>
                      <w:rFonts w:ascii="Times New Roman" w:eastAsia="Times New Roman" w:hAnsi="Times New Roman" w:cs="Times New Roman"/>
                      <w:color w:val="0F0F0F"/>
                      <w:sz w:val="28"/>
                      <w:szCs w:val="28"/>
                      <w:lang w:eastAsia="ru-RU"/>
                    </w:rPr>
                    <w:t>« Домик</w:t>
                  </w:r>
                  <w:proofErr w:type="gramEnd"/>
                  <w:r w:rsidRPr="00807D2A">
                    <w:rPr>
                      <w:rFonts w:ascii="Times New Roman" w:eastAsia="Times New Roman" w:hAnsi="Times New Roman" w:cs="Times New Roman"/>
                      <w:color w:val="0F0F0F"/>
                      <w:sz w:val="28"/>
                      <w:szCs w:val="28"/>
                      <w:lang w:eastAsia="ru-RU"/>
                    </w:rPr>
                    <w:t xml:space="preserve"> и флажки»</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3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Рисование красками на тему «Одуванчики и жуки на лугу»</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4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Выкладывание из мозаики на тему «Ёлочки и грибочки»</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Март</w:t>
                  </w:r>
                </w:p>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1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Помоги куклам найти свои игрушки</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2 неделя</w:t>
                  </w:r>
                </w:p>
              </w:tc>
              <w:tc>
                <w:tcPr>
                  <w:tcW w:w="0" w:type="auto"/>
                  <w:tcBorders>
                    <w:top w:val="nil"/>
                    <w:left w:val="nil"/>
                    <w:bottom w:val="nil"/>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Нанизывание больших и маленьких бус</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3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Ёжики</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4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Рисование красками на тему «Огоньки ночью»</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Апрель</w:t>
                  </w:r>
                </w:p>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1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Рисование красками на тему «Листочки деревьев»</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2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Рисование красками на тему «Апельсин»</w:t>
                  </w:r>
                </w:p>
              </w:tc>
            </w:tr>
            <w:tr w:rsidR="00807D2A" w:rsidRPr="00807D2A" w:rsidTr="00807D2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3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proofErr w:type="gramStart"/>
                  <w:r w:rsidRPr="00807D2A">
                    <w:rPr>
                      <w:rFonts w:ascii="Times New Roman" w:eastAsia="Times New Roman" w:hAnsi="Times New Roman" w:cs="Times New Roman"/>
                      <w:color w:val="0F0F0F"/>
                      <w:sz w:val="28"/>
                      <w:szCs w:val="28"/>
                      <w:lang w:eastAsia="ru-RU"/>
                    </w:rPr>
                    <w:t>Нанизывание  бус</w:t>
                  </w:r>
                  <w:proofErr w:type="gramEnd"/>
                  <w:r w:rsidRPr="00807D2A">
                    <w:rPr>
                      <w:rFonts w:ascii="Times New Roman" w:eastAsia="Times New Roman" w:hAnsi="Times New Roman" w:cs="Times New Roman"/>
                      <w:color w:val="0F0F0F"/>
                      <w:sz w:val="28"/>
                      <w:szCs w:val="28"/>
                      <w:lang w:eastAsia="ru-RU"/>
                    </w:rPr>
                    <w:t>  разной формы</w:t>
                  </w:r>
                </w:p>
              </w:tc>
            </w:tr>
            <w:tr w:rsidR="00807D2A" w:rsidRPr="00807D2A" w:rsidTr="00807D2A">
              <w:trPr>
                <w:trHeight w:val="44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4 неделя</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Нанизывание бус разного цвета</w:t>
                  </w:r>
                </w:p>
              </w:tc>
            </w:tr>
            <w:tr w:rsidR="00807D2A" w:rsidRPr="00807D2A" w:rsidTr="00807D2A">
              <w:trPr>
                <w:trHeight w:val="44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Май</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07D2A" w:rsidRPr="00807D2A" w:rsidRDefault="00807D2A" w:rsidP="00807D2A">
                  <w:pPr>
                    <w:spacing w:after="0" w:line="240" w:lineRule="auto"/>
                    <w:ind w:firstLine="567"/>
                    <w:rPr>
                      <w:rFonts w:ascii="Arial" w:eastAsia="Times New Roman" w:hAnsi="Arial" w:cs="Arial"/>
                      <w:lang w:eastAsia="ru-RU"/>
                    </w:rPr>
                  </w:pPr>
                  <w:r w:rsidRPr="00807D2A">
                    <w:rPr>
                      <w:rFonts w:ascii="Times New Roman" w:eastAsia="Times New Roman" w:hAnsi="Times New Roman" w:cs="Times New Roman"/>
                      <w:color w:val="0F0F0F"/>
                      <w:sz w:val="28"/>
                      <w:szCs w:val="28"/>
                      <w:lang w:eastAsia="ru-RU"/>
                    </w:rPr>
                    <w:t>Развлечение «шарики воздушные – очень непослушные</w:t>
                  </w:r>
                </w:p>
              </w:tc>
            </w:tr>
          </w:tbl>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jc w:val="right"/>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32"/>
                <w:szCs w:val="32"/>
                <w:lang w:eastAsia="ru-RU"/>
              </w:rPr>
              <w:t> </w:t>
            </w:r>
          </w:p>
          <w:p w:rsidR="003D73E3" w:rsidRDefault="003D73E3" w:rsidP="00807D2A">
            <w:pPr>
              <w:spacing w:after="0" w:line="240" w:lineRule="auto"/>
              <w:jc w:val="right"/>
              <w:rPr>
                <w:rFonts w:ascii="Times New Roman" w:eastAsia="Times New Roman" w:hAnsi="Times New Roman" w:cs="Times New Roman"/>
                <w:b/>
                <w:bCs/>
                <w:i/>
                <w:iCs/>
                <w:color w:val="0F0F0F"/>
                <w:sz w:val="32"/>
                <w:szCs w:val="32"/>
                <w:lang w:eastAsia="ru-RU"/>
              </w:rPr>
            </w:pPr>
          </w:p>
          <w:p w:rsidR="00807D2A" w:rsidRPr="00807D2A" w:rsidRDefault="00807D2A" w:rsidP="00807D2A">
            <w:pPr>
              <w:spacing w:after="0" w:line="240" w:lineRule="auto"/>
              <w:jc w:val="right"/>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32"/>
                <w:szCs w:val="32"/>
                <w:lang w:eastAsia="ru-RU"/>
              </w:rPr>
              <w:lastRenderedPageBreak/>
              <w:t>Приложение 2.</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Занятие 1. «Соберем бусы для куклы».</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Цель:</w:t>
            </w:r>
            <w:r w:rsidRPr="00807D2A">
              <w:rPr>
                <w:rFonts w:ascii="Times New Roman" w:eastAsia="Times New Roman" w:hAnsi="Times New Roman" w:cs="Times New Roman"/>
                <w:color w:val="0F0F0F"/>
                <w:sz w:val="28"/>
                <w:szCs w:val="28"/>
                <w:lang w:eastAsia="ru-RU"/>
              </w:rPr>
              <w:t> развивать сенсорное восприятие детей. Яркие красочные бусы, в виде фруктов и животных, развивает творческие способности и моторику рук. Вызвать желание помочь кукле, собрать бусинки на нитку.</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Материал:</w:t>
            </w:r>
            <w:r w:rsidRPr="00807D2A">
              <w:rPr>
                <w:rFonts w:ascii="Times New Roman" w:eastAsia="Times New Roman" w:hAnsi="Times New Roman" w:cs="Times New Roman"/>
                <w:color w:val="0F0F0F"/>
                <w:sz w:val="28"/>
                <w:szCs w:val="28"/>
                <w:lang w:eastAsia="ru-RU"/>
              </w:rPr>
              <w:t> деревянные бусы с отверстием внутри, шнурки и кукла.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Ход занятия:</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Воспитатель показывает детям куклу и читает стихотворение.</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Этой куклы кто не знает? Лучше куклы не найдешь.</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Сразу глазки открывает, только на руки берешь.</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Я надену кукле бусы, платье новое сошью.</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Не вести же мне к бабусе в старом куколку мою.</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Воспитатель: «Ребята, наша кукла очень расстроена. У нее порвались бусы, и все бусинки рассыпались, давайте поможем кукле. Соберем бусинки на шнурки. Посмотрите, у нас есть шнурки, разноцветные животные и фрукты».</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Воспитатель показывает детям, как нужно нанизать бусины на шнурки, и предлагает детям сделать это самостоятельно. Вот какие красивые бусы получились!</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«Теперь наша кукла очень рада, ребята, и благодарит вас за помощь!</w:t>
            </w:r>
            <w:r w:rsidR="003D73E3">
              <w:rPr>
                <w:rFonts w:ascii="Times New Roman" w:eastAsia="Times New Roman" w:hAnsi="Times New Roman" w:cs="Times New Roman"/>
                <w:color w:val="0F0F0F"/>
                <w:sz w:val="28"/>
                <w:szCs w:val="28"/>
                <w:lang w:eastAsia="ru-RU"/>
              </w:rPr>
              <w:t>»</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Занятие 2. «Большой, поменьше, маленький».</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Цель:</w:t>
            </w:r>
            <w:r w:rsidRPr="00807D2A">
              <w:rPr>
                <w:rFonts w:ascii="Times New Roman" w:eastAsia="Times New Roman" w:hAnsi="Times New Roman" w:cs="Times New Roman"/>
                <w:color w:val="0F0F0F"/>
                <w:sz w:val="28"/>
                <w:szCs w:val="28"/>
                <w:lang w:eastAsia="ru-RU"/>
              </w:rPr>
              <w:t> продолжать развивать умение различать геометрические фигуры по величине, развивать разговорную речь, мышление, память, умение различать основные цвета.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Материал:</w:t>
            </w:r>
            <w:r w:rsidRPr="00807D2A">
              <w:rPr>
                <w:rFonts w:ascii="Times New Roman" w:eastAsia="Times New Roman" w:hAnsi="Times New Roman" w:cs="Times New Roman"/>
                <w:color w:val="0F0F0F"/>
                <w:sz w:val="28"/>
                <w:szCs w:val="28"/>
                <w:lang w:eastAsia="ru-RU"/>
              </w:rPr>
              <w:t> набор геометрических фигур.</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Ход занятия:</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Игра проводится с 2-3 детьми. Воспитатель показывает набор геометрических фигур (круг, квадрат, треугольник) разных цветов, и предлагает показать сначала большую фигуру, поменьше, потом маленькую. Усложнить игру можно вопросами: «Покажи маленький треугольник красного цвета»; «Большой круг желтого цвета» и т. д.</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Занятие 3. «Воздушные шары».</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Цель:</w:t>
            </w:r>
            <w:r w:rsidRPr="00807D2A">
              <w:rPr>
                <w:rFonts w:ascii="Times New Roman" w:eastAsia="Times New Roman" w:hAnsi="Times New Roman" w:cs="Times New Roman"/>
                <w:color w:val="0F0F0F"/>
                <w:sz w:val="28"/>
                <w:szCs w:val="28"/>
                <w:lang w:eastAsia="ru-RU"/>
              </w:rPr>
              <w:t> продолжать знакомить детей с шестью цветами путем подбора по образцу: «красный», «желтый», «зеленый», «синий»; учить подбирать предметы одинакового цвета.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Материал: </w:t>
            </w:r>
            <w:r w:rsidRPr="00807D2A">
              <w:rPr>
                <w:rFonts w:ascii="Times New Roman" w:eastAsia="Times New Roman" w:hAnsi="Times New Roman" w:cs="Times New Roman"/>
                <w:color w:val="0F0F0F"/>
                <w:sz w:val="28"/>
                <w:szCs w:val="28"/>
                <w:lang w:eastAsia="ru-RU"/>
              </w:rPr>
              <w:t>наклеенные на картон узкие полоски цветной бумаги шести цветов, круги такого же цвета.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28"/>
                <w:szCs w:val="28"/>
                <w:lang w:eastAsia="ru-RU"/>
              </w:rPr>
              <w:t>Ход занятия:</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Детям раздаются цветные карточки с полосками, и дети, говорят какого цвета у них нитки от шарика. Воспитатель предлагает найти по цвету потерявшийся воздушный шар.</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lastRenderedPageBreak/>
              <w:t>Игру можно усложнить, поменяв у детей ниточки от воздушных шаров.</w:t>
            </w:r>
          </w:p>
          <w:p w:rsidR="00807D2A" w:rsidRPr="00807D2A" w:rsidRDefault="00807D2A" w:rsidP="003D73E3">
            <w:pPr>
              <w:spacing w:after="0" w:line="240" w:lineRule="auto"/>
              <w:ind w:firstLine="567"/>
              <w:rPr>
                <w:rFonts w:ascii="Arial" w:eastAsia="Times New Roman" w:hAnsi="Arial" w:cs="Arial"/>
                <w:color w:val="404040"/>
                <w:lang w:eastAsia="ru-RU"/>
              </w:rPr>
            </w:pPr>
          </w:p>
          <w:p w:rsidR="00807D2A" w:rsidRPr="00807D2A" w:rsidRDefault="00807D2A" w:rsidP="00807D2A">
            <w:pPr>
              <w:spacing w:after="0" w:line="240" w:lineRule="auto"/>
              <w:ind w:firstLine="567"/>
              <w:jc w:val="right"/>
              <w:rPr>
                <w:rFonts w:ascii="Arial" w:eastAsia="Times New Roman" w:hAnsi="Arial" w:cs="Arial"/>
                <w:color w:val="404040"/>
                <w:lang w:eastAsia="ru-RU"/>
              </w:rPr>
            </w:pPr>
            <w:r w:rsidRPr="00807D2A">
              <w:rPr>
                <w:rFonts w:ascii="Times New Roman" w:eastAsia="Times New Roman" w:hAnsi="Times New Roman" w:cs="Times New Roman"/>
                <w:b/>
                <w:bCs/>
                <w:i/>
                <w:iCs/>
                <w:color w:val="0F0F0F"/>
                <w:sz w:val="32"/>
                <w:szCs w:val="32"/>
                <w:lang w:eastAsia="ru-RU"/>
              </w:rPr>
              <w:t>Приложение 3.</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jc w:val="center"/>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Консультация для родителей на тему:</w:t>
            </w:r>
          </w:p>
          <w:p w:rsidR="00807D2A" w:rsidRPr="00807D2A" w:rsidRDefault="00807D2A" w:rsidP="00807D2A">
            <w:pPr>
              <w:spacing w:after="0" w:line="240" w:lineRule="auto"/>
              <w:ind w:firstLine="567"/>
              <w:jc w:val="center"/>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«Развитие сенсорных способностей детей раннего возраста»</w:t>
            </w:r>
          </w:p>
          <w:p w:rsidR="00807D2A" w:rsidRPr="00807D2A" w:rsidRDefault="00807D2A" w:rsidP="00807D2A">
            <w:pPr>
              <w:spacing w:after="0" w:line="240" w:lineRule="auto"/>
              <w:ind w:firstLine="567"/>
              <w:jc w:val="center"/>
              <w:rPr>
                <w:rFonts w:ascii="Arial" w:eastAsia="Times New Roman" w:hAnsi="Arial" w:cs="Arial"/>
                <w:color w:val="404040"/>
                <w:lang w:eastAsia="ru-RU"/>
              </w:rPr>
            </w:pPr>
            <w:r w:rsidRPr="00807D2A">
              <w:rPr>
                <w:rFonts w:ascii="Times New Roman" w:eastAsia="Times New Roman" w:hAnsi="Times New Roman" w:cs="Times New Roman"/>
                <w:b/>
                <w:bCs/>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Ранний дошкольный возраст можно назвать возрастом чувственного познания окружающего мира. В этом периоде происходит становление всех видов восприятия – зрительного, тактильно – двигательного, слухового.</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Одной из важнейших особенностей развития детей третьего года жизни является развитие ребёнка. Дети начинают понимать смысл высказываний взрослого. Речь теперь является для них регулятором поведения. Активная речь, появившаяся на втором году жизни, значительно расширилась как в объёме, так и по содержанию. Активный словарь стал шире.</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С развитием речи начинает развитие мышления. Для нас это очень важно, так как обобщённое значение приобретают слова, обозначающие сенсорные качества предметов – цвет, форму, величину, вкус, вес, температура.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Сенсорное развитие детей во все времена было и остаётся важным и необходимым для полноценного воспитания. Значение сенсорного развития в раннем детстве трудно переоценить, именно этот период наиболее благоприятен для совершенствования деятельности органов чувств, накопления представлений об окружающем мире.</w:t>
            </w:r>
          </w:p>
          <w:p w:rsidR="00807D2A" w:rsidRPr="00807D2A" w:rsidRDefault="00807D2A" w:rsidP="003D73E3">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Деятельность детей носит характер предметной деятельности. Они постоянно обследуют предметы, исследуя их свойства. Результатом проводимых детьми экспериментов являются их первые умозаключения. Дети совершенствуются в способах выполнения заданий. Они переходят от способа «проб и ошибок» к способу «</w:t>
            </w:r>
            <w:proofErr w:type="spellStart"/>
            <w:r w:rsidRPr="00807D2A">
              <w:rPr>
                <w:rFonts w:ascii="Times New Roman" w:eastAsia="Times New Roman" w:hAnsi="Times New Roman" w:cs="Times New Roman"/>
                <w:color w:val="0F0F0F"/>
                <w:sz w:val="28"/>
                <w:szCs w:val="28"/>
                <w:lang w:eastAsia="ru-RU"/>
              </w:rPr>
              <w:t>примеривания</w:t>
            </w:r>
            <w:proofErr w:type="spellEnd"/>
            <w:r w:rsidRPr="00807D2A">
              <w:rPr>
                <w:rFonts w:ascii="Times New Roman" w:eastAsia="Times New Roman" w:hAnsi="Times New Roman" w:cs="Times New Roman"/>
                <w:color w:val="0F0F0F"/>
                <w:sz w:val="28"/>
                <w:szCs w:val="28"/>
                <w:lang w:eastAsia="ru-RU"/>
              </w:rPr>
              <w:t xml:space="preserve">» и зрительного </w:t>
            </w:r>
            <w:proofErr w:type="spellStart"/>
            <w:r w:rsidRPr="00807D2A">
              <w:rPr>
                <w:rFonts w:ascii="Times New Roman" w:eastAsia="Times New Roman" w:hAnsi="Times New Roman" w:cs="Times New Roman"/>
                <w:color w:val="0F0F0F"/>
                <w:sz w:val="28"/>
                <w:szCs w:val="28"/>
                <w:lang w:eastAsia="ru-RU"/>
              </w:rPr>
              <w:t>соотнесения.В</w:t>
            </w:r>
            <w:proofErr w:type="spellEnd"/>
            <w:r w:rsidRPr="00807D2A">
              <w:rPr>
                <w:rFonts w:ascii="Times New Roman" w:eastAsia="Times New Roman" w:hAnsi="Times New Roman" w:cs="Times New Roman"/>
                <w:color w:val="0F0F0F"/>
                <w:sz w:val="28"/>
                <w:szCs w:val="28"/>
                <w:lang w:eastAsia="ru-RU"/>
              </w:rPr>
              <w:t xml:space="preserve"> три года происходит ускоренное сенсорное развитие. Дети начинают обозначать сенсорные свойства предметов. Теперь, действуя с предметами, они учитывают их форму, величину, цвет, расположение в пространстве. Выполняя определённые действия, дети могут следовать словесной инструкции взрослого. Также совершенствуется координация движений руки под контролем глаза – это открывает новые возможности при выборе дидактического материала.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Все линии развития базируются на сенсорной основе, поэтому сенсорный опыт детей значительно расширяется. Дети во второй половине третьего года начинают употреблять слова – названия цвета.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xml:space="preserve">Усвоив обобщающее слово, обозначающее признак предмета, дети приобретают способность сравнивать предметы по качеству, а для этого им необходимо развивать чувствительность пальцев, которая </w:t>
            </w:r>
            <w:r w:rsidRPr="00807D2A">
              <w:rPr>
                <w:rFonts w:ascii="Times New Roman" w:eastAsia="Times New Roman" w:hAnsi="Times New Roman" w:cs="Times New Roman"/>
                <w:color w:val="0F0F0F"/>
                <w:sz w:val="28"/>
                <w:szCs w:val="28"/>
                <w:lang w:eastAsia="ru-RU"/>
              </w:rPr>
              <w:lastRenderedPageBreak/>
              <w:t>обеспечивает восприятие таких свойств предмета, как мягкость – твёрдость, форма, вес (лёгкий – тяжёлый, температура (холодный – горячий – тёплый, особенность поверхности (гладкий – шершавый</w:t>
            </w:r>
            <w:proofErr w:type="gramStart"/>
            <w:r w:rsidRPr="00807D2A">
              <w:rPr>
                <w:rFonts w:ascii="Times New Roman" w:eastAsia="Times New Roman" w:hAnsi="Times New Roman" w:cs="Times New Roman"/>
                <w:color w:val="0F0F0F"/>
                <w:sz w:val="28"/>
                <w:szCs w:val="28"/>
                <w:lang w:eastAsia="ru-RU"/>
              </w:rPr>
              <w:t>) .</w:t>
            </w:r>
            <w:proofErr w:type="gramEnd"/>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Узнавание детьми предметов на ощупь в дальнейшем даёт возможность правильно держать кисть, регулировать силу её захвата и улучшает тонус мышц, что делает движения руки более точными. При систематической работе по развитию тактильного восприятия значительно активизируются познавательные процессы детей, расширяется их активный и пассивный словарь.</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Игры с водой («Поздоровайся с водичкой», «Поймай рыбку», «Попади в колечко», «Водичка дырочку найдёт», «Времена года», «Лёд и вода» и т. д.) помогают снизить тонус и уменьшить напряжение пальцев и кистей рук, повысить их работоспособность, увеличить объём активных движений, что создаёт основу для новых возможностей в формировании умений и навыков.</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Пальчиковые игры («Сорока – белобока», «Семья», «Пальчики здороваются», «Идёт коза рогатая», «На поляне дом стоит», «Замок» и т. д.) помогают налаживать коммуникативные отношения на уровне соприкосновения, эмоционального переживания, контакта «глаза в глаза». Игры имеют развивающее значение, так как дают малышам возможность «прочувствовать» свои пальцы, ладони, сформировать схему собственного тела. Соединение «слово – палец» наилучшим образом способствуют развитию не только мелкой моторики, но и речи.</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Упражнения на нанизывание («Собери пирамидку (матрёшку</w:t>
            </w:r>
            <w:proofErr w:type="gramStart"/>
            <w:r w:rsidRPr="00807D2A">
              <w:rPr>
                <w:rFonts w:ascii="Times New Roman" w:eastAsia="Times New Roman" w:hAnsi="Times New Roman" w:cs="Times New Roman"/>
                <w:color w:val="0F0F0F"/>
                <w:sz w:val="28"/>
                <w:szCs w:val="28"/>
                <w:lang w:eastAsia="ru-RU"/>
              </w:rPr>
              <w:t>) »</w:t>
            </w:r>
            <w:proofErr w:type="gramEnd"/>
            <w:r w:rsidRPr="00807D2A">
              <w:rPr>
                <w:rFonts w:ascii="Times New Roman" w:eastAsia="Times New Roman" w:hAnsi="Times New Roman" w:cs="Times New Roman"/>
                <w:color w:val="0F0F0F"/>
                <w:sz w:val="28"/>
                <w:szCs w:val="28"/>
                <w:lang w:eastAsia="ru-RU"/>
              </w:rPr>
              <w:t>, «Собери бусы», «Светит солнышко» и т. д.) с их помощью у детей развивается умение самостоятельно чем - то себя занять и производить осмысленные действия с предметами: собирать и разбирать игрушки, открывать и закрывать банки, коробки, нанизывать кольца на стержень и др.</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              Игры на выкладывание (</w:t>
            </w:r>
            <w:proofErr w:type="spellStart"/>
            <w:r w:rsidRPr="00807D2A">
              <w:rPr>
                <w:rFonts w:ascii="Times New Roman" w:eastAsia="Times New Roman" w:hAnsi="Times New Roman" w:cs="Times New Roman"/>
                <w:color w:val="0F0F0F"/>
                <w:sz w:val="28"/>
                <w:szCs w:val="28"/>
                <w:lang w:eastAsia="ru-RU"/>
              </w:rPr>
              <w:t>пазлы</w:t>
            </w:r>
            <w:proofErr w:type="spellEnd"/>
            <w:r w:rsidRPr="00807D2A">
              <w:rPr>
                <w:rFonts w:ascii="Times New Roman" w:eastAsia="Times New Roman" w:hAnsi="Times New Roman" w:cs="Times New Roman"/>
                <w:color w:val="0F0F0F"/>
                <w:sz w:val="28"/>
                <w:szCs w:val="28"/>
                <w:lang w:eastAsia="ru-RU"/>
              </w:rPr>
              <w:t>, кубики – картинки) развивают щипковый захват указательным и большим пальцами; совершенствует движение «рука – глаз», развивают воображение; обогащают словарный запас; совершенствуется зрительное восприятие.</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В настоящее время достаточно игр на развитие мелкой моторики рук (шнуровки, сенсорное панно, наборы тканевых образцов различной фактуры</w:t>
            </w:r>
            <w:proofErr w:type="gramStart"/>
            <w:r w:rsidRPr="00807D2A">
              <w:rPr>
                <w:rFonts w:ascii="Times New Roman" w:eastAsia="Times New Roman" w:hAnsi="Times New Roman" w:cs="Times New Roman"/>
                <w:color w:val="0F0F0F"/>
                <w:sz w:val="28"/>
                <w:szCs w:val="28"/>
                <w:lang w:eastAsia="ru-RU"/>
              </w:rPr>
              <w:t>) .</w:t>
            </w:r>
            <w:proofErr w:type="gramEnd"/>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Эти игры выполняют следующие функции:</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развивают мелкую моторику рук;</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развивают пространственное ориентирование, способствуют усвоению понятий: вверху, внизу, слева, справа;</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формируют навыки шнуровки;</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способствуют развитию речи;</w:t>
            </w:r>
          </w:p>
          <w:p w:rsidR="00807D2A" w:rsidRPr="00807D2A" w:rsidRDefault="00807D2A" w:rsidP="00807D2A">
            <w:pPr>
              <w:spacing w:after="0" w:line="240" w:lineRule="auto"/>
              <w:ind w:firstLine="567"/>
              <w:rPr>
                <w:rFonts w:ascii="Arial" w:eastAsia="Times New Roman" w:hAnsi="Arial" w:cs="Arial"/>
                <w:color w:val="404040"/>
                <w:lang w:eastAsia="ru-RU"/>
              </w:rPr>
            </w:pPr>
            <w:r w:rsidRPr="00807D2A">
              <w:rPr>
                <w:rFonts w:ascii="Times New Roman" w:eastAsia="Times New Roman" w:hAnsi="Times New Roman" w:cs="Times New Roman"/>
                <w:color w:val="0F0F0F"/>
                <w:sz w:val="28"/>
                <w:szCs w:val="28"/>
                <w:lang w:eastAsia="ru-RU"/>
              </w:rPr>
              <w:t>развивают творческие способности.</w:t>
            </w:r>
          </w:p>
        </w:tc>
        <w:tc>
          <w:tcPr>
            <w:tcW w:w="0" w:type="auto"/>
            <w:vAlign w:val="center"/>
            <w:hideMark/>
          </w:tcPr>
          <w:p w:rsidR="00807D2A" w:rsidRPr="00807D2A" w:rsidRDefault="00807D2A" w:rsidP="00807D2A">
            <w:pPr>
              <w:spacing w:after="0" w:line="240" w:lineRule="auto"/>
              <w:rPr>
                <w:rFonts w:ascii="Times New Roman" w:eastAsia="Times New Roman" w:hAnsi="Times New Roman" w:cs="Times New Roman"/>
                <w:sz w:val="20"/>
                <w:szCs w:val="20"/>
                <w:lang w:eastAsia="ru-RU"/>
              </w:rPr>
            </w:pPr>
          </w:p>
        </w:tc>
      </w:tr>
    </w:tbl>
    <w:p w:rsidR="00D91809" w:rsidRDefault="00D91809"/>
    <w:sectPr w:rsidR="00D918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D2A"/>
    <w:rsid w:val="003D73E3"/>
    <w:rsid w:val="00807D2A"/>
    <w:rsid w:val="00D91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AC19A-D3DC-49DC-A7A5-6A2A5958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309210">
      <w:bodyDiv w:val="1"/>
      <w:marLeft w:val="0"/>
      <w:marRight w:val="0"/>
      <w:marTop w:val="0"/>
      <w:marBottom w:val="0"/>
      <w:divBdr>
        <w:top w:val="none" w:sz="0" w:space="0" w:color="auto"/>
        <w:left w:val="none" w:sz="0" w:space="0" w:color="auto"/>
        <w:bottom w:val="none" w:sz="0" w:space="0" w:color="auto"/>
        <w:right w:val="none" w:sz="0" w:space="0" w:color="auto"/>
      </w:divBdr>
      <w:divsChild>
        <w:div w:id="8272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1966</Words>
  <Characters>11209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Тихоновы</dc:creator>
  <cp:keywords/>
  <dc:description/>
  <cp:lastModifiedBy>Тихоновы</cp:lastModifiedBy>
  <cp:revision>2</cp:revision>
  <dcterms:created xsi:type="dcterms:W3CDTF">2020-11-21T09:55:00Z</dcterms:created>
  <dcterms:modified xsi:type="dcterms:W3CDTF">2020-11-21T10:12:00Z</dcterms:modified>
</cp:coreProperties>
</file>