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8B" w:rsidRPr="005A598B" w:rsidRDefault="005A598B" w:rsidP="005A598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98B">
        <w:rPr>
          <w:rFonts w:ascii="Times New Roman" w:hAnsi="Times New Roman" w:cs="Times New Roman"/>
          <w:sz w:val="28"/>
          <w:szCs w:val="28"/>
        </w:rPr>
        <w:t>Гладкая Светлана Валерьевна</w:t>
      </w:r>
    </w:p>
    <w:bookmarkEnd w:id="0"/>
    <w:p w:rsidR="001F37E6" w:rsidRPr="005A598B" w:rsidRDefault="0061317C" w:rsidP="009F21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98B">
        <w:rPr>
          <w:rFonts w:ascii="Times New Roman" w:hAnsi="Times New Roman" w:cs="Times New Roman"/>
          <w:b/>
          <w:sz w:val="32"/>
          <w:szCs w:val="32"/>
        </w:rPr>
        <w:t>Формы осуществления преемственности начального и дошкольного образования.</w:t>
      </w:r>
    </w:p>
    <w:p w:rsidR="002B49FD" w:rsidRPr="009F21AA" w:rsidRDefault="0061317C" w:rsidP="009F21AA">
      <w:p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     Начало школьной поры – серьезное испытание для детей, связанное с резким изменением всего образа их жизни. Большинство истоков возможных школьных сложностей и неприятностей нередко скрывается именно в дошкольном детстве. Ни для кого не секрет, что часто родители до 6-7-летнего возраста ребенка мало обращают внимания на его развитие</w:t>
      </w:r>
      <w:r w:rsidR="002B49FD" w:rsidRPr="009F21AA">
        <w:rPr>
          <w:rFonts w:ascii="Times New Roman" w:hAnsi="Times New Roman" w:cs="Times New Roman"/>
          <w:sz w:val="28"/>
          <w:szCs w:val="28"/>
        </w:rPr>
        <w:t>, речевые особенности, на отсутствие желания учиться, не обучают управлять своими эмоциями, поступками. В результате этого у детей оказываются несформированными важные компоненты для обучения в современной школе. С принятием нового федерального государственного образовательного стандарта начального школьного обучения во главу угла становится формирование познавательных мотивов обучения, т.е. сознательное желание ребенка учиться, познавать что-то новое, опираясь на уже полученные знания. Таким образом, для современного первоклассника важно не столько обладать инструментом познания, сколько уметь им осознанно пользоваться. Сегодня, опираясь на современные требования начальной школы, с которыми дошкольник столкнется в первом классе, мы взяли за основу такие параметры его готовности:</w:t>
      </w:r>
    </w:p>
    <w:p w:rsidR="0061317C" w:rsidRPr="009F21AA" w:rsidRDefault="002B49FD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>Управлять своим поведением;</w:t>
      </w:r>
    </w:p>
    <w:p w:rsidR="002B49FD" w:rsidRPr="009F21AA" w:rsidRDefault="002B49FD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Знать границы </w:t>
      </w:r>
      <w:proofErr w:type="gramStart"/>
      <w:r w:rsidRPr="009F21AA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9F21AA">
        <w:rPr>
          <w:rFonts w:ascii="Times New Roman" w:hAnsi="Times New Roman" w:cs="Times New Roman"/>
          <w:sz w:val="28"/>
          <w:szCs w:val="28"/>
        </w:rPr>
        <w:t>;</w:t>
      </w:r>
    </w:p>
    <w:p w:rsidR="002B49FD" w:rsidRPr="009F21AA" w:rsidRDefault="002B49FD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>Участвовать в различной деятельности;</w:t>
      </w:r>
    </w:p>
    <w:p w:rsidR="002B49FD" w:rsidRPr="009F21AA" w:rsidRDefault="002B49FD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>Правильно и четко произносить все звуки родного языка;</w:t>
      </w:r>
    </w:p>
    <w:p w:rsidR="002B49FD" w:rsidRPr="009F21AA" w:rsidRDefault="00CA7DA8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>Правильно строить предложения;</w:t>
      </w:r>
    </w:p>
    <w:p w:rsidR="00CA7DA8" w:rsidRPr="009F21AA" w:rsidRDefault="00CA7DA8" w:rsidP="009F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Уделять внимание развитию памяти, произвольного внимания, зрительно-пространственному восприятию, зрительно-моторной и </w:t>
      </w:r>
      <w:proofErr w:type="spellStart"/>
      <w:r w:rsidRPr="009F21AA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F21AA">
        <w:rPr>
          <w:rFonts w:ascii="Times New Roman" w:hAnsi="Times New Roman" w:cs="Times New Roman"/>
          <w:sz w:val="28"/>
          <w:szCs w:val="28"/>
        </w:rPr>
        <w:t>-моторной координации.</w:t>
      </w:r>
    </w:p>
    <w:p w:rsidR="00CA7DA8" w:rsidRPr="009F21AA" w:rsidRDefault="00CA7DA8" w:rsidP="009F21AA">
      <w:p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     Формы осуществления преемственности могут быть </w:t>
      </w:r>
      <w:proofErr w:type="gramStart"/>
      <w:r w:rsidRPr="009F21AA">
        <w:rPr>
          <w:rFonts w:ascii="Times New Roman" w:hAnsi="Times New Roman" w:cs="Times New Roman"/>
          <w:sz w:val="28"/>
          <w:szCs w:val="28"/>
        </w:rPr>
        <w:t>разнообразными</w:t>
      </w:r>
      <w:proofErr w:type="gramEnd"/>
      <w:r w:rsidRPr="009F21AA">
        <w:rPr>
          <w:rFonts w:ascii="Times New Roman" w:hAnsi="Times New Roman" w:cs="Times New Roman"/>
          <w:sz w:val="28"/>
          <w:szCs w:val="28"/>
        </w:rPr>
        <w:t xml:space="preserve"> и их выбор обусловлен степенью взаимосвязи, стилем, содержанием взаимоотношений образовательных учреждений. В нашем дошкольном учреждении работа по преемственности ведется по трем основным направлениям:</w:t>
      </w:r>
    </w:p>
    <w:p w:rsidR="00CA7DA8" w:rsidRPr="009F21AA" w:rsidRDefault="00CA7DA8" w:rsidP="009F2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Работа с детьми: экскурсии в школу, в библиотеку, знакомство и взаимодействие дошкольников с учителями и учениками начальной школы (взаимное посещение уроков в первых классах и открытых </w:t>
      </w:r>
      <w:r w:rsidRPr="009F21AA">
        <w:rPr>
          <w:rFonts w:ascii="Times New Roman" w:hAnsi="Times New Roman" w:cs="Times New Roman"/>
          <w:sz w:val="28"/>
          <w:szCs w:val="28"/>
        </w:rPr>
        <w:lastRenderedPageBreak/>
        <w:t>занятий в подготовительной группе), встречи и беседы с бывшими воспитанниками детского сада, посещение дошкольниками адаптационного курса занятий, организованных при школе (занятия с психологом, логопедом);</w:t>
      </w:r>
    </w:p>
    <w:p w:rsidR="00CA7DA8" w:rsidRPr="009F21AA" w:rsidRDefault="00CA7DA8" w:rsidP="009F2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Взаимодействие педагогов: совместные педагогические советы, семинары, мастер-классы, </w:t>
      </w:r>
      <w:r w:rsidR="003A140D" w:rsidRPr="009F21AA">
        <w:rPr>
          <w:rFonts w:ascii="Times New Roman" w:hAnsi="Times New Roman" w:cs="Times New Roman"/>
          <w:sz w:val="28"/>
          <w:szCs w:val="28"/>
        </w:rPr>
        <w:t>психологические и коммуникативные тренинги для воспитателей и учителей, взаимодействие медицинских работников, психологов ДОУ и школы, открытые показы образовательной деятельности в ДОУ и открытых уроков в школе;</w:t>
      </w:r>
    </w:p>
    <w:p w:rsidR="003A140D" w:rsidRPr="009F21AA" w:rsidRDefault="003A140D" w:rsidP="009F2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1AA">
        <w:rPr>
          <w:rFonts w:ascii="Times New Roman" w:hAnsi="Times New Roman" w:cs="Times New Roman"/>
          <w:sz w:val="28"/>
          <w:szCs w:val="28"/>
        </w:rPr>
        <w:t>Сотрудничество с родителями:  совместные родительские собрания с педагогами ДОУ и учителями школы, родительские вечера вопросов и ответов, дни открытых дверей, творческие мастерские, анкетирование, тестирование родителей для изучения самочувствия семьи в преддверии школьной жизни ребенка и в период адаптации к школе, визуальные средства общения (стендовый материал, почтовый ящик вопросов и ответов, выставки).</w:t>
      </w:r>
      <w:proofErr w:type="gramEnd"/>
    </w:p>
    <w:p w:rsidR="003A140D" w:rsidRPr="009F21AA" w:rsidRDefault="009F21AA" w:rsidP="009F21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Важную роль в обеспечении преемственности дошкольного и школьного образования играет детальное изучение представлений родителей и педагогов друг о друге, что приведет их к взаимодействию и разработке совместных рекомендаций. </w:t>
      </w:r>
    </w:p>
    <w:p w:rsidR="009F21AA" w:rsidRPr="009F21AA" w:rsidRDefault="009F21AA" w:rsidP="009F21AA">
      <w:pPr>
        <w:jc w:val="both"/>
        <w:rPr>
          <w:rFonts w:ascii="Times New Roman" w:hAnsi="Times New Roman" w:cs="Times New Roman"/>
          <w:sz w:val="28"/>
          <w:szCs w:val="28"/>
        </w:rPr>
      </w:pPr>
      <w:r w:rsidRPr="009F21AA">
        <w:rPr>
          <w:rFonts w:ascii="Times New Roman" w:hAnsi="Times New Roman" w:cs="Times New Roman"/>
          <w:sz w:val="28"/>
          <w:szCs w:val="28"/>
        </w:rPr>
        <w:t xml:space="preserve">     Таким образом, сотрудничество педагогов начальной школы и дошкольного учреждения, родителей (законных представителей) воспитанников и обучающихся позволит сделать переход  от дошкольного учреждения в начальную школу безболезненным и успешным.</w:t>
      </w:r>
    </w:p>
    <w:sectPr w:rsidR="009F21AA" w:rsidRPr="009F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C71B1"/>
    <w:multiLevelType w:val="hybridMultilevel"/>
    <w:tmpl w:val="C5304D14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5D570A3A"/>
    <w:multiLevelType w:val="hybridMultilevel"/>
    <w:tmpl w:val="2A80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3"/>
    <w:rsid w:val="001F37E6"/>
    <w:rsid w:val="002B49FD"/>
    <w:rsid w:val="003A140D"/>
    <w:rsid w:val="005A598B"/>
    <w:rsid w:val="0061317C"/>
    <w:rsid w:val="009110B3"/>
    <w:rsid w:val="009F21AA"/>
    <w:rsid w:val="00C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2017-10-26T02:20:00Z</cp:lastPrinted>
  <dcterms:created xsi:type="dcterms:W3CDTF">2017-10-26T01:28:00Z</dcterms:created>
  <dcterms:modified xsi:type="dcterms:W3CDTF">2017-10-26T02:21:00Z</dcterms:modified>
</cp:coreProperties>
</file>