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03" w:rsidRPr="00995703" w:rsidRDefault="00995703" w:rsidP="0099570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5703">
        <w:rPr>
          <w:rFonts w:ascii="Times New Roman" w:hAnsi="Times New Roman" w:cs="Times New Roman"/>
          <w:b/>
          <w:i/>
          <w:sz w:val="28"/>
          <w:szCs w:val="28"/>
        </w:rPr>
        <w:t>«Формирование навыков, связанных с информационно-коммуникационными технологиями»</w:t>
      </w:r>
    </w:p>
    <w:p w:rsidR="00995703" w:rsidRPr="00995703" w:rsidRDefault="00995703">
      <w:pPr>
        <w:rPr>
          <w:rFonts w:ascii="Times New Roman" w:hAnsi="Times New Roman" w:cs="Times New Roman"/>
          <w:sz w:val="28"/>
          <w:szCs w:val="28"/>
        </w:rPr>
      </w:pPr>
    </w:p>
    <w:p w:rsidR="00BE6AF5" w:rsidRDefault="00995703" w:rsidP="009957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703">
        <w:rPr>
          <w:rFonts w:ascii="Times New Roman" w:hAnsi="Times New Roman" w:cs="Times New Roman"/>
          <w:color w:val="000000"/>
          <w:sz w:val="28"/>
          <w:szCs w:val="28"/>
        </w:rPr>
        <w:t>Современное поколение школьников живет в мире цифровых технологий. Их уже с раннего детства приучили к планшетам, компьютерам и т.д. И стоит отметить, что зачастую ученики в информационных технологиях развиваются быстрее и знают их лучше, чем некоторые учителя.</w:t>
      </w:r>
      <w:r w:rsidRPr="009957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Но мир не стоит на месте, и образование также развивается. За последние несколько лет, школы стали </w:t>
      </w:r>
      <w:proofErr w:type="spellStart"/>
      <w:r w:rsidRPr="00995703">
        <w:rPr>
          <w:rFonts w:ascii="Times New Roman" w:hAnsi="Times New Roman" w:cs="Times New Roman"/>
          <w:color w:val="000000"/>
          <w:sz w:val="28"/>
          <w:szCs w:val="28"/>
        </w:rPr>
        <w:t>информатизированными</w:t>
      </w:r>
      <w:proofErr w:type="spellEnd"/>
      <w:r w:rsidRPr="00995703">
        <w:rPr>
          <w:rFonts w:ascii="Times New Roman" w:hAnsi="Times New Roman" w:cs="Times New Roman"/>
          <w:color w:val="000000"/>
          <w:sz w:val="28"/>
          <w:szCs w:val="28"/>
        </w:rPr>
        <w:t>. Их стали оснащать интерактивными досками, цифровыми лабораториями, мобильными классами, компьютер практически есть у каждого учителя.</w:t>
      </w:r>
      <w:r w:rsidRPr="0099570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Есть все задатки для формирования </w:t>
      </w:r>
      <w:proofErr w:type="spellStart"/>
      <w:proofErr w:type="gramStart"/>
      <w:r w:rsidRPr="00995703">
        <w:rPr>
          <w:rFonts w:ascii="Times New Roman" w:hAnsi="Times New Roman" w:cs="Times New Roman"/>
          <w:color w:val="000000"/>
          <w:sz w:val="28"/>
          <w:szCs w:val="28"/>
        </w:rPr>
        <w:t>ИКТ-компетентности</w:t>
      </w:r>
      <w:proofErr w:type="spellEnd"/>
      <w:proofErr w:type="gramEnd"/>
      <w:r w:rsidRPr="00995703">
        <w:rPr>
          <w:rFonts w:ascii="Times New Roman" w:hAnsi="Times New Roman" w:cs="Times New Roman"/>
          <w:color w:val="000000"/>
          <w:sz w:val="28"/>
          <w:szCs w:val="28"/>
        </w:rPr>
        <w:t xml:space="preserve"> у учащихся. Но для того, чтобы учитель мог работать над ее формированием, он сам должен владеть данным видом компетенции. О чем и говорит профессиональный стандарт педагога, зарегистрированный в Минюсте РФ 6 декабря 2013 года.</w:t>
      </w:r>
    </w:p>
    <w:p w:rsidR="00995703" w:rsidRDefault="00995703" w:rsidP="009957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  <w:proofErr w:type="spellStart"/>
      <w:r>
        <w:rPr>
          <w:rStyle w:val="normaltextrun"/>
          <w:color w:val="000000"/>
        </w:rPr>
        <w:t>ктивные</w:t>
      </w:r>
      <w:proofErr w:type="spellEnd"/>
      <w:r>
        <w:rPr>
          <w:rStyle w:val="normaltextrun"/>
          <w:color w:val="000000"/>
        </w:rPr>
        <w:t xml:space="preserve"> инновационные процессы в системе отечественного образования формируют новые вызовы для учителей и учащихся современных школ. Для учителей компьютер становится не опциональным средством расширения своего педагогического инструментария, а ключевым элементом организации образовательного процесса. Меняются и профессиональные требования к педагогам в разрезе информационно-коммуникационных технологий. </w:t>
      </w:r>
      <w:proofErr w:type="gramStart"/>
      <w:r>
        <w:rPr>
          <w:rStyle w:val="normaltextrun"/>
          <w:color w:val="000000"/>
        </w:rPr>
        <w:t>Профессиональная</w:t>
      </w:r>
      <w:proofErr w:type="gramEnd"/>
      <w:r>
        <w:rPr>
          <w:rStyle w:val="normaltextrun"/>
          <w:color w:val="000000"/>
        </w:rPr>
        <w:t xml:space="preserve"> ИКТ-компетентность подразумевает под собой квалифицированное использование общераспространенных в данной профессиональной области в развитых странах мира средств информационно-коммуникационных технологий (ИКТ) при решении профессиональных задач, ориентированных в пространстве и во времени.</w:t>
      </w:r>
      <w:r>
        <w:rPr>
          <w:rStyle w:val="eop"/>
          <w:color w:val="000000"/>
        </w:rPr>
        <w:t> </w:t>
      </w:r>
    </w:p>
    <w:p w:rsidR="00995703" w:rsidRDefault="00995703" w:rsidP="009957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  <w:r>
        <w:rPr>
          <w:rStyle w:val="normaltextrun"/>
          <w:color w:val="000000"/>
        </w:rPr>
        <w:t>Формирование навыков, связанных с информационно-коммуникационными технологиями, отмечено наряду с формированием универсальных учебных действий, формированием мотивации к обучению и в перечне трудовых действий, выполняемых учителем по требованиям Профессионального стандарта педагога начального общего, основного общего, среднего общего образования.</w:t>
      </w:r>
      <w:r>
        <w:rPr>
          <w:rStyle w:val="eop"/>
          <w:color w:val="000000"/>
        </w:rPr>
        <w:t> </w:t>
      </w:r>
    </w:p>
    <w:p w:rsidR="00995703" w:rsidRDefault="00995703" w:rsidP="009957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  <w:r>
        <w:rPr>
          <w:rStyle w:val="normaltextrun"/>
          <w:color w:val="000000"/>
        </w:rPr>
        <w:t xml:space="preserve">Кроме того, в необходимых умениях также указано владение </w:t>
      </w:r>
      <w:proofErr w:type="spellStart"/>
      <w:proofErr w:type="gramStart"/>
      <w:r>
        <w:rPr>
          <w:rStyle w:val="normaltextrun"/>
          <w:color w:val="000000"/>
        </w:rPr>
        <w:t>ИКТ-компетентностями</w:t>
      </w:r>
      <w:proofErr w:type="spellEnd"/>
      <w:proofErr w:type="gramEnd"/>
      <w:r>
        <w:rPr>
          <w:rStyle w:val="normaltextrun"/>
          <w:color w:val="000000"/>
        </w:rPr>
        <w:t>:</w:t>
      </w:r>
      <w:r>
        <w:rPr>
          <w:rStyle w:val="eop"/>
          <w:color w:val="000000"/>
        </w:rPr>
        <w:t> </w:t>
      </w:r>
    </w:p>
    <w:p w:rsidR="00995703" w:rsidRDefault="00995703" w:rsidP="00995703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638"/>
        <w:jc w:val="both"/>
        <w:textAlignment w:val="baseline"/>
        <w:rPr>
          <w:color w:val="000000"/>
        </w:rPr>
      </w:pPr>
      <w:proofErr w:type="spellStart"/>
      <w:r>
        <w:rPr>
          <w:rStyle w:val="spellingerror"/>
          <w:color w:val="000000"/>
        </w:rPr>
        <w:t>общепользовательской</w:t>
      </w:r>
      <w:proofErr w:type="spellEnd"/>
      <w:r>
        <w:rPr>
          <w:rStyle w:val="normaltextrun"/>
          <w:color w:val="000000"/>
        </w:rPr>
        <w:t> </w:t>
      </w:r>
      <w:proofErr w:type="spellStart"/>
      <w:proofErr w:type="gramStart"/>
      <w:r>
        <w:rPr>
          <w:rStyle w:val="normaltextrun"/>
          <w:color w:val="000000"/>
        </w:rPr>
        <w:t>ИКТ-компетентностью</w:t>
      </w:r>
      <w:proofErr w:type="spellEnd"/>
      <w:proofErr w:type="gramEnd"/>
      <w:r>
        <w:rPr>
          <w:rStyle w:val="normaltextrun"/>
          <w:color w:val="000000"/>
        </w:rPr>
        <w:t>;</w:t>
      </w:r>
      <w:r>
        <w:rPr>
          <w:rStyle w:val="eop"/>
          <w:color w:val="000000"/>
        </w:rPr>
        <w:t> </w:t>
      </w:r>
    </w:p>
    <w:p w:rsidR="00995703" w:rsidRDefault="00995703" w:rsidP="00995703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638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 xml:space="preserve">общепедагогической </w:t>
      </w:r>
      <w:proofErr w:type="spellStart"/>
      <w:proofErr w:type="gramStart"/>
      <w:r>
        <w:rPr>
          <w:rStyle w:val="normaltextrun"/>
          <w:color w:val="000000"/>
        </w:rPr>
        <w:t>ИКТ-компетентностью</w:t>
      </w:r>
      <w:proofErr w:type="spellEnd"/>
      <w:proofErr w:type="gramEnd"/>
      <w:r>
        <w:rPr>
          <w:rStyle w:val="normaltextrun"/>
          <w:color w:val="000000"/>
        </w:rPr>
        <w:t>;</w:t>
      </w:r>
      <w:r>
        <w:rPr>
          <w:rStyle w:val="eop"/>
          <w:color w:val="000000"/>
        </w:rPr>
        <w:t> </w:t>
      </w:r>
    </w:p>
    <w:p w:rsidR="00995703" w:rsidRDefault="00995703" w:rsidP="00995703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638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 xml:space="preserve">предметно-педагогической </w:t>
      </w:r>
      <w:proofErr w:type="spellStart"/>
      <w:r>
        <w:rPr>
          <w:rStyle w:val="normaltextrun"/>
          <w:color w:val="000000"/>
        </w:rPr>
        <w:t>ИКТ-компетентностью</w:t>
      </w:r>
      <w:proofErr w:type="spellEnd"/>
      <w:r>
        <w:rPr>
          <w:rStyle w:val="normaltextrun"/>
          <w:color w:val="000000"/>
        </w:rPr>
        <w:t xml:space="preserve"> (отражающей </w:t>
      </w:r>
      <w:proofErr w:type="gramStart"/>
      <w:r>
        <w:rPr>
          <w:rStyle w:val="normaltextrun"/>
          <w:color w:val="000000"/>
        </w:rPr>
        <w:t>профессиональную</w:t>
      </w:r>
      <w:proofErr w:type="gramEnd"/>
      <w:r>
        <w:rPr>
          <w:rStyle w:val="normaltextrun"/>
          <w:color w:val="000000"/>
        </w:rPr>
        <w:t xml:space="preserve"> ИКТ-компетентность соответствующей области человеческой деятельности).</w:t>
      </w:r>
      <w:r>
        <w:rPr>
          <w:rStyle w:val="eop"/>
          <w:color w:val="000000"/>
        </w:rPr>
        <w:t> </w:t>
      </w:r>
    </w:p>
    <w:p w:rsidR="00995703" w:rsidRDefault="00995703" w:rsidP="009957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  <w:proofErr w:type="spellStart"/>
      <w:r>
        <w:rPr>
          <w:rStyle w:val="spellingerror"/>
          <w:b/>
          <w:bCs/>
          <w:color w:val="000000"/>
        </w:rPr>
        <w:t>Общепользовательская</w:t>
      </w:r>
      <w:proofErr w:type="spellEnd"/>
      <w:r>
        <w:rPr>
          <w:rStyle w:val="normaltextrun"/>
          <w:color w:val="000000"/>
        </w:rPr>
        <w:t> составляющая может включать в себя видео и ауди</w:t>
      </w:r>
      <w:proofErr w:type="gramStart"/>
      <w:r>
        <w:rPr>
          <w:rStyle w:val="normaltextrun"/>
          <w:color w:val="000000"/>
        </w:rPr>
        <w:t>о-</w:t>
      </w:r>
      <w:proofErr w:type="gramEnd"/>
      <w:r>
        <w:rPr>
          <w:rStyle w:val="normaltextrun"/>
          <w:color w:val="000000"/>
        </w:rPr>
        <w:t xml:space="preserve"> фиксацию процессов, ввод данных через клавиатуру, </w:t>
      </w:r>
      <w:proofErr w:type="spellStart"/>
      <w:r>
        <w:rPr>
          <w:rStyle w:val="normaltextrun"/>
          <w:color w:val="000000"/>
        </w:rPr>
        <w:t>мультимедийную</w:t>
      </w:r>
      <w:proofErr w:type="spellEnd"/>
      <w:r>
        <w:rPr>
          <w:rStyle w:val="normaltextrun"/>
          <w:color w:val="000000"/>
        </w:rPr>
        <w:t xml:space="preserve"> и мультиканальную коммуникацию, поиск информации в интернете и работу с базами данных.</w:t>
      </w:r>
      <w:r>
        <w:rPr>
          <w:rStyle w:val="eop"/>
          <w:color w:val="000000"/>
        </w:rPr>
        <w:t> </w:t>
      </w:r>
    </w:p>
    <w:p w:rsidR="00995703" w:rsidRDefault="00995703" w:rsidP="009957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  <w:r>
        <w:rPr>
          <w:rStyle w:val="normaltextrun"/>
          <w:b/>
          <w:bCs/>
          <w:color w:val="000000"/>
        </w:rPr>
        <w:t>Общепедагогическая</w:t>
      </w:r>
      <w:r>
        <w:rPr>
          <w:rStyle w:val="normaltextrun"/>
          <w:color w:val="000000"/>
        </w:rPr>
        <w:t> составляющая может включать в себя: дистанционное консультирование, организацию деятельности учащихся в открытом контролируемом информационном пространстве, комплексную подготовку и проведение выступлений, обсуждений, консультаций с компьютерной поддержкой, в том числе в телекоммуникационной среде [2].</w:t>
      </w:r>
      <w:r>
        <w:rPr>
          <w:rStyle w:val="eop"/>
          <w:color w:val="000000"/>
        </w:rPr>
        <w:t> </w:t>
      </w:r>
    </w:p>
    <w:p w:rsidR="00995703" w:rsidRDefault="00995703" w:rsidP="009957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  <w:r>
        <w:rPr>
          <w:rStyle w:val="normaltextrun"/>
          <w:b/>
          <w:bCs/>
          <w:color w:val="000000"/>
        </w:rPr>
        <w:t>Предметно-педагогическая</w:t>
      </w:r>
      <w:r>
        <w:rPr>
          <w:rStyle w:val="normaltextrun"/>
          <w:color w:val="000000"/>
        </w:rPr>
        <w:t> составляющая может включать в себя: организацию экспериментов в виртуальных лабораториях и с использованием виртуальных стендов [3], получение и накопление исходных числовых данных через системы автоматического считывания с цифровых датчиков, владение информацией о доступе к качественным информационным источникам по своему предмету, использование цифровых технологий визуального воспроизведения информации.</w:t>
      </w:r>
      <w:r>
        <w:rPr>
          <w:rStyle w:val="eop"/>
          <w:color w:val="000000"/>
        </w:rPr>
        <w:t> </w:t>
      </w:r>
    </w:p>
    <w:p w:rsidR="00995703" w:rsidRDefault="00995703" w:rsidP="0099570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lastRenderedPageBreak/>
        <w:t xml:space="preserve">Одним из приоритетных направлений развития российского образования на современном этапе является обеспечение доступности и равных возможностей получения полноценного образования, а также достижение принципиально нового качества профессиональных образовательных услуг. Формирование </w:t>
      </w:r>
      <w:proofErr w:type="spellStart"/>
      <w:proofErr w:type="gramStart"/>
      <w:r>
        <w:rPr>
          <w:rStyle w:val="normaltextrun"/>
          <w:color w:val="000000"/>
        </w:rPr>
        <w:t>ИКТ-компетентности</w:t>
      </w:r>
      <w:proofErr w:type="spellEnd"/>
      <w:proofErr w:type="gramEnd"/>
      <w:r>
        <w:rPr>
          <w:rStyle w:val="normaltextrun"/>
          <w:color w:val="000000"/>
        </w:rPr>
        <w:t xml:space="preserve"> учителя является важной составляющей его профессионализма.</w:t>
      </w:r>
      <w:r>
        <w:rPr>
          <w:rStyle w:val="eop"/>
          <w:color w:val="000000"/>
        </w:rPr>
        <w:t> 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Основа, начальный уровень информационной компетентности младшего школьника — это его информационная грамотность, включающая совокупность теоретических знаний и навыков практического применения, позволяющих эффективно находить, оценивать, использовать информацию для её успешного включения в разнообразные виды деятельности и отношений.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Другими словами, информационная компетентность - это свойство личности, проявляющееся в способности находить, хранить и применять информацию в различных её видах. Важно подчеркнуть, что информационная компетентность не ограничивается компьютером.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Информационная компетентность имеет свою структуру и содержит следующие компоненты: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</w:t>
      </w:r>
      <w:r>
        <w:rPr>
          <w:color w:val="000000"/>
          <w:sz w:val="27"/>
          <w:szCs w:val="27"/>
        </w:rPr>
        <w:t> </w:t>
      </w:r>
      <w:proofErr w:type="gramStart"/>
      <w:r>
        <w:rPr>
          <w:b/>
          <w:bCs/>
          <w:color w:val="000000"/>
          <w:sz w:val="27"/>
          <w:szCs w:val="27"/>
        </w:rPr>
        <w:t>мотивационный</w:t>
      </w:r>
      <w:proofErr w:type="gramEnd"/>
      <w:r>
        <w:rPr>
          <w:color w:val="000000"/>
          <w:sz w:val="27"/>
          <w:szCs w:val="27"/>
        </w:rPr>
        <w:t> (ориентирован на наличие мотивационных побуждений личности к деятельности с информацией);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</w:t>
      </w:r>
      <w:r>
        <w:rPr>
          <w:color w:val="000000"/>
          <w:sz w:val="27"/>
          <w:szCs w:val="27"/>
        </w:rPr>
        <w:t> </w:t>
      </w:r>
      <w:proofErr w:type="gramStart"/>
      <w:r>
        <w:rPr>
          <w:b/>
          <w:bCs/>
          <w:color w:val="000000"/>
          <w:sz w:val="27"/>
          <w:szCs w:val="27"/>
        </w:rPr>
        <w:t>когнитивный</w:t>
      </w:r>
      <w:proofErr w:type="gramEnd"/>
      <w:r>
        <w:rPr>
          <w:color w:val="000000"/>
          <w:sz w:val="27"/>
          <w:szCs w:val="27"/>
        </w:rPr>
        <w:t> (представлен системой знаний об информации, информационной деятельности и источниках информации);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</w:t>
      </w:r>
      <w:r>
        <w:rPr>
          <w:color w:val="000000"/>
          <w:sz w:val="27"/>
          <w:szCs w:val="27"/>
        </w:rPr>
        <w:t> </w:t>
      </w:r>
      <w:proofErr w:type="gramStart"/>
      <w:r>
        <w:rPr>
          <w:b/>
          <w:bCs/>
          <w:color w:val="000000"/>
          <w:sz w:val="27"/>
          <w:szCs w:val="27"/>
        </w:rPr>
        <w:t>ценностный</w:t>
      </w:r>
      <w:proofErr w:type="gram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(подразумевает наличие ценностных ориентаций личности на информационную деятельность);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деятельностный</w:t>
      </w:r>
      <w:proofErr w:type="spellEnd"/>
      <w:r>
        <w:rPr>
          <w:color w:val="000000"/>
          <w:sz w:val="27"/>
          <w:szCs w:val="27"/>
        </w:rPr>
        <w:t> подразумевает: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опыт применения знаний как системы общих информационных умений и навыков при использовании информационных технологий;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понимание сущности технологического подхода к реализации деятельности;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знание особенностей средств информационных технологий по поиску, переработке и хранению информации;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технологические навыки работы с информацией.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рефлексивно-оценочный включает: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умение проводить самоконтроль удовлетворённости информационной деятельностью, рефлексию результатов работы с информацией, взаимодействия при передаче информации, коррекцию полученной информации, осознание и критический анализ информационной деятельности;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- умение оценивать результаты информационной деятельности, </w:t>
      </w:r>
      <w:proofErr w:type="spellStart"/>
      <w:r>
        <w:rPr>
          <w:color w:val="000000"/>
          <w:sz w:val="27"/>
          <w:szCs w:val="27"/>
        </w:rPr>
        <w:t>рефлексировать</w:t>
      </w:r>
      <w:proofErr w:type="spellEnd"/>
      <w:r>
        <w:rPr>
          <w:color w:val="000000"/>
          <w:sz w:val="27"/>
          <w:szCs w:val="27"/>
        </w:rPr>
        <w:t xml:space="preserve"> собственные учебные действия, выбирать альтернативные способы решения учебных задач по нахождению, использованию и оцениванию информации.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Формирование информационной компетентности – одна из актуальных задач начального образования. От того, насколько сегодня эта задача будет реализована в практике работы школ, зависит успешность социализации учащихся в будущем.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Каковы же пути формирования информационной компетентности младшего школьника?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Формировать информационную компетентность можно, внедряя информационные технологии обучения, дающие такие преимущества, как доступ к нетрадиционным источникам информации; повышение </w:t>
      </w:r>
      <w:r>
        <w:rPr>
          <w:color w:val="000000"/>
          <w:sz w:val="27"/>
          <w:szCs w:val="27"/>
        </w:rPr>
        <w:lastRenderedPageBreak/>
        <w:t>информационной вооружённости; усиление мотивации обучения; развитие творческих способностей; создание благополучного эмоционального фона.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Сформировать информационную компетентность позволяет внеурочная деятельность, создающая дополнительные условия для самопознания, самореализации, самовыражения в творчестве. В нашей школе реализуется программа по патриотическому воспитанию учащихся, одним из направлений которой является музейная педагогика. Но возникла проблема: где взять свободное помещение для функционирования музея? Решение данной проблемы мы нашли в использовании компьютерных технологий и создании с их помощью виртуального школьного музея. Его целью является повышение интереса к краеведческой работе посредством применения информационно-коммуникационных технологий. В рамках работы музея продукты проектно - исследовательской деятельности переносятся на цифровые носители и используются в образовательном процессе.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лавным признаком решения задачи по формированию у школьников информационной компетентности, является то, что приобретенные навыки обучающиеся применяют во внеклассной, общешкольной деятельности. Например: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</w:t>
      </w:r>
      <w:r>
        <w:rPr>
          <w:color w:val="000000"/>
          <w:sz w:val="27"/>
          <w:szCs w:val="27"/>
        </w:rPr>
        <w:t xml:space="preserve"> создают презентации для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 xml:space="preserve"> обучающегося и участия в индивидуальных конкурсах;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</w:t>
      </w:r>
      <w:r>
        <w:rPr>
          <w:color w:val="000000"/>
          <w:sz w:val="27"/>
          <w:szCs w:val="27"/>
        </w:rPr>
        <w:t> помогают учителям в создании презентаций уроков (поиск материала в книгах или Интернете);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</w:t>
      </w:r>
      <w:r>
        <w:rPr>
          <w:color w:val="000000"/>
          <w:sz w:val="27"/>
          <w:szCs w:val="27"/>
        </w:rPr>
        <w:t> записывают различные звуковые оформления к праздникам, показам презентаций;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</w:t>
      </w:r>
      <w:r>
        <w:rPr>
          <w:color w:val="000000"/>
          <w:sz w:val="27"/>
          <w:szCs w:val="27"/>
        </w:rPr>
        <w:t> создают презентации для проведения общешкольных и классных мероприятий;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</w:t>
      </w:r>
      <w:r>
        <w:rPr>
          <w:color w:val="000000"/>
          <w:sz w:val="27"/>
          <w:szCs w:val="27"/>
        </w:rPr>
        <w:t> участвуют в проектной и исследовательской деятельности;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•</w:t>
      </w:r>
      <w:r>
        <w:rPr>
          <w:color w:val="000000"/>
          <w:sz w:val="27"/>
          <w:szCs w:val="27"/>
        </w:rPr>
        <w:t> создают видеофильмы о жизни класса.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Младший школьный возраст представляет особую важность для формирования информационной грамотности как составляющей информационной культуры личности, так как именно в этот период происходит активизация развития познавательных способностей, формирование содержательных обобщений и понятий, мировоззренческих убеждений.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Билл Гейтс: «Все компьютеры в мире ничего не изменят без наличия увлечённых учащихся, знающих и преданных своему делу преподавателей, неравнодушных и осведомлённых родителей, а также общества, в котором подчёркивается ценность обучения на протяжении всей жизни».</w:t>
      </w:r>
    </w:p>
    <w:p w:rsidR="00B647DC" w:rsidRDefault="00B647DC" w:rsidP="00B647DC">
      <w:pPr>
        <w:pStyle w:val="a4"/>
        <w:shd w:val="clear" w:color="auto" w:fill="FFFFFF"/>
        <w:spacing w:before="0" w:beforeAutospacing="0" w:after="0" w:afterAutospacing="0" w:line="266" w:lineRule="atLeast"/>
        <w:jc w:val="both"/>
        <w:rPr>
          <w:rFonts w:ascii="Arial" w:hAnsi="Arial" w:cs="Arial"/>
          <w:color w:val="000000"/>
          <w:sz w:val="19"/>
          <w:szCs w:val="19"/>
        </w:rPr>
      </w:pPr>
    </w:p>
    <w:p w:rsidR="00B647DC" w:rsidRDefault="00B647DC" w:rsidP="009957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</w:p>
    <w:p w:rsidR="00995703" w:rsidRDefault="00995703" w:rsidP="009957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</w:rPr>
        <w:t> </w:t>
      </w:r>
    </w:p>
    <w:p w:rsidR="00995703" w:rsidRDefault="00995703" w:rsidP="009957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703" w:rsidRDefault="00995703" w:rsidP="009957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703" w:rsidRDefault="00995703" w:rsidP="009957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703" w:rsidRDefault="00995703" w:rsidP="009957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703" w:rsidRDefault="00995703" w:rsidP="009957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703" w:rsidRDefault="00995703" w:rsidP="009957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703" w:rsidRDefault="00995703" w:rsidP="009957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Интернет источники</w:t>
      </w:r>
    </w:p>
    <w:p w:rsidR="00995703" w:rsidRPr="00B647DC" w:rsidRDefault="00995703" w:rsidP="00B647D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Pr="00B647DC">
          <w:rPr>
            <w:rStyle w:val="a3"/>
            <w:rFonts w:ascii="Times New Roman" w:hAnsi="Times New Roman" w:cs="Times New Roman"/>
            <w:sz w:val="28"/>
            <w:szCs w:val="28"/>
          </w:rPr>
          <w:t>https://schoolfiles.net/1311003</w:t>
        </w:r>
      </w:hyperlink>
    </w:p>
    <w:p w:rsidR="00995703" w:rsidRPr="00B647DC" w:rsidRDefault="00995703" w:rsidP="00B647D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Pr="00B647DC">
          <w:rPr>
            <w:rStyle w:val="a3"/>
            <w:rFonts w:ascii="Times New Roman" w:hAnsi="Times New Roman" w:cs="Times New Roman"/>
            <w:sz w:val="28"/>
            <w:szCs w:val="28"/>
          </w:rPr>
          <w:t>https://nsportal.ru/sites/default/files/2020/03/12/proekt.doc</w:t>
        </w:r>
      </w:hyperlink>
    </w:p>
    <w:p w:rsidR="00B647DC" w:rsidRPr="00B647DC" w:rsidRDefault="00B647DC" w:rsidP="00B647D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Pr="00B647DC">
          <w:rPr>
            <w:rStyle w:val="a3"/>
            <w:rFonts w:ascii="Times New Roman" w:hAnsi="Times New Roman" w:cs="Times New Roman"/>
            <w:sz w:val="28"/>
            <w:szCs w:val="28"/>
          </w:rPr>
          <w:t>https://infourok.ru/opit-formirovaniya-navikov-obuchayuschihsya-svyazannih-s-informacionnokommunikacionnimi-tehnologiyami-vo-vneurochnoy-deyatelnost-1109115.html</w:t>
        </w:r>
      </w:hyperlink>
    </w:p>
    <w:p w:rsidR="00B647DC" w:rsidRDefault="00B647DC" w:rsidP="009957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703" w:rsidRDefault="00995703" w:rsidP="009957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703" w:rsidRDefault="00995703" w:rsidP="009957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703" w:rsidRPr="00995703" w:rsidRDefault="00995703" w:rsidP="009957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95703" w:rsidRPr="00995703" w:rsidSect="00BE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3429"/>
    <w:multiLevelType w:val="multilevel"/>
    <w:tmpl w:val="9162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F0715C"/>
    <w:multiLevelType w:val="multilevel"/>
    <w:tmpl w:val="64BC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4A0D8B"/>
    <w:multiLevelType w:val="hybridMultilevel"/>
    <w:tmpl w:val="81BEE4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5703"/>
    <w:rsid w:val="00597425"/>
    <w:rsid w:val="00995703"/>
    <w:rsid w:val="00B647DC"/>
    <w:rsid w:val="00B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703"/>
    <w:rPr>
      <w:color w:val="0000FF" w:themeColor="hyperlink"/>
      <w:u w:val="single"/>
    </w:rPr>
  </w:style>
  <w:style w:type="paragraph" w:customStyle="1" w:styleId="paragraph">
    <w:name w:val="paragraph"/>
    <w:basedOn w:val="a"/>
    <w:rsid w:val="009957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95703"/>
  </w:style>
  <w:style w:type="character" w:customStyle="1" w:styleId="eop">
    <w:name w:val="eop"/>
    <w:basedOn w:val="a0"/>
    <w:rsid w:val="00995703"/>
  </w:style>
  <w:style w:type="character" w:customStyle="1" w:styleId="spellingerror">
    <w:name w:val="spellingerror"/>
    <w:basedOn w:val="a0"/>
    <w:rsid w:val="00995703"/>
  </w:style>
  <w:style w:type="paragraph" w:styleId="a4">
    <w:name w:val="Normal (Web)"/>
    <w:basedOn w:val="a"/>
    <w:uiPriority w:val="99"/>
    <w:semiHidden/>
    <w:unhideWhenUsed/>
    <w:rsid w:val="00B647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4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opit-formirovaniya-navikov-obuchayuschihsya-svyazannih-s-informacionnokommunikacionnimi-tehnologiyami-vo-vneurochnoy-deyatelnost-1109115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/sites/default/files/2020/03/12/proekt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files.net/13110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FED7E-90DC-47AF-9EB3-9471B76A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2020-11-08T17:59:00Z</dcterms:created>
  <dcterms:modified xsi:type="dcterms:W3CDTF">2020-11-08T18:14:00Z</dcterms:modified>
</cp:coreProperties>
</file>