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F6" w:rsidRPr="00EF05F6" w:rsidRDefault="00EF05F6" w:rsidP="00EF0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F6">
        <w:rPr>
          <w:rFonts w:ascii="Times New Roman" w:hAnsi="Times New Roman" w:cs="Times New Roman"/>
          <w:b/>
          <w:sz w:val="24"/>
          <w:szCs w:val="24"/>
        </w:rPr>
        <w:t>Интересная информация</w:t>
      </w:r>
    </w:p>
    <w:p w:rsidR="00EF05F6" w:rsidRPr="00EF05F6" w:rsidRDefault="00EF05F6" w:rsidP="00EF05F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F05F6">
        <w:rPr>
          <w:rFonts w:ascii="Times New Roman" w:hAnsi="Times New Roman"/>
          <w:b/>
          <w:sz w:val="24"/>
          <w:szCs w:val="24"/>
        </w:rPr>
        <w:t>Происхождение слова «металл»</w:t>
      </w:r>
    </w:p>
    <w:p w:rsidR="00EF05F6" w:rsidRPr="00EF05F6" w:rsidRDefault="00EF05F6" w:rsidP="00EF05F6">
      <w:pPr>
        <w:pStyle w:val="a4"/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  <w:r w:rsidRPr="00EF05F6">
        <w:rPr>
          <w:rFonts w:ascii="Times New Roman" w:hAnsi="Times New Roman"/>
          <w:sz w:val="24"/>
          <w:szCs w:val="24"/>
        </w:rPr>
        <w:t xml:space="preserve"> Греческое слово </w:t>
      </w:r>
      <w:proofErr w:type="spellStart"/>
      <w:r w:rsidRPr="00EF05F6">
        <w:rPr>
          <w:rFonts w:ascii="Times New Roman" w:hAnsi="Times New Roman"/>
          <w:i/>
          <w:iCs/>
          <w:sz w:val="24"/>
          <w:szCs w:val="24"/>
        </w:rPr>
        <w:t>металлон</w:t>
      </w:r>
      <w:proofErr w:type="spellEnd"/>
      <w:r w:rsidRPr="00EF05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F05F6">
        <w:rPr>
          <w:rFonts w:ascii="Times New Roman" w:hAnsi="Times New Roman"/>
          <w:sz w:val="24"/>
          <w:szCs w:val="24"/>
        </w:rPr>
        <w:t xml:space="preserve">имело значение «земляные работы, раскопки», а позднее стало означать «шахта, рудник, руда». В латинском языке слово </w:t>
      </w:r>
      <w:proofErr w:type="spellStart"/>
      <w:r w:rsidRPr="00EF05F6">
        <w:rPr>
          <w:rFonts w:ascii="Times New Roman" w:hAnsi="Times New Roman"/>
          <w:i/>
          <w:iCs/>
          <w:sz w:val="24"/>
          <w:szCs w:val="24"/>
        </w:rPr>
        <w:t>металлум</w:t>
      </w:r>
      <w:proofErr w:type="spellEnd"/>
      <w:r w:rsidRPr="00EF05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F05F6">
        <w:rPr>
          <w:rFonts w:ascii="Times New Roman" w:hAnsi="Times New Roman"/>
          <w:sz w:val="24"/>
          <w:szCs w:val="24"/>
        </w:rPr>
        <w:t xml:space="preserve">получило значение «руда и выплавляемый из нее металл» и уже в виде </w:t>
      </w:r>
      <w:proofErr w:type="gramStart"/>
      <w:r w:rsidRPr="00EF05F6">
        <w:rPr>
          <w:rFonts w:ascii="Times New Roman" w:hAnsi="Times New Roman"/>
          <w:sz w:val="24"/>
          <w:szCs w:val="24"/>
        </w:rPr>
        <w:t>французского</w:t>
      </w:r>
      <w:proofErr w:type="gramEnd"/>
      <w:r w:rsidRPr="00EF05F6">
        <w:rPr>
          <w:rFonts w:ascii="Times New Roman" w:hAnsi="Times New Roman"/>
          <w:sz w:val="24"/>
          <w:szCs w:val="24"/>
        </w:rPr>
        <w:t xml:space="preserve"> </w:t>
      </w:r>
      <w:r w:rsidRPr="00EF05F6">
        <w:rPr>
          <w:rFonts w:ascii="Times New Roman" w:hAnsi="Times New Roman"/>
          <w:i/>
          <w:iCs/>
          <w:sz w:val="24"/>
          <w:szCs w:val="24"/>
        </w:rPr>
        <w:t xml:space="preserve">металл </w:t>
      </w:r>
      <w:r w:rsidRPr="00EF05F6">
        <w:rPr>
          <w:rFonts w:ascii="Times New Roman" w:hAnsi="Times New Roman"/>
          <w:sz w:val="24"/>
          <w:szCs w:val="24"/>
        </w:rPr>
        <w:t>перекочевало в Россию.</w:t>
      </w:r>
    </w:p>
    <w:p w:rsidR="00EF05F6" w:rsidRPr="00EF05F6" w:rsidRDefault="00EF05F6" w:rsidP="00EF05F6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:rsidR="00EF05F6" w:rsidRPr="00EF05F6" w:rsidRDefault="00EF05F6" w:rsidP="00EF05F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F05F6">
        <w:rPr>
          <w:rFonts w:ascii="Times New Roman" w:hAnsi="Times New Roman"/>
          <w:b/>
          <w:sz w:val="24"/>
          <w:szCs w:val="24"/>
        </w:rPr>
        <w:t>Нахождение металлов в природе: растения - рудознатцы</w:t>
      </w:r>
    </w:p>
    <w:p w:rsidR="00EF05F6" w:rsidRPr="00EF05F6" w:rsidRDefault="00EF05F6" w:rsidP="00EF05F6">
      <w:pPr>
        <w:pStyle w:val="a3"/>
        <w:ind w:firstLine="851"/>
        <w:jc w:val="both"/>
        <w:rPr>
          <w:rFonts w:cs="Times New Roman"/>
        </w:rPr>
      </w:pPr>
      <w:r w:rsidRPr="00EF05F6">
        <w:rPr>
          <w:rFonts w:cs="Times New Roman"/>
        </w:rPr>
        <w:t>Растения, которые указы</w:t>
      </w:r>
      <w:r w:rsidRPr="00EF05F6">
        <w:rPr>
          <w:rFonts w:cs="Times New Roman"/>
        </w:rPr>
        <w:softHyphen/>
        <w:t>вают на наличие рудных месторождений, ученые на</w:t>
      </w:r>
      <w:r w:rsidRPr="00EF05F6">
        <w:rPr>
          <w:rFonts w:cs="Times New Roman"/>
        </w:rPr>
        <w:softHyphen/>
        <w:t>зывают геологами или рудознатцами. В последние десятилетия были найдены научно обоснованные связи между теми или иными растениями и месторо</w:t>
      </w:r>
      <w:r w:rsidRPr="00EF05F6">
        <w:rPr>
          <w:rFonts w:cs="Times New Roman"/>
        </w:rPr>
        <w:softHyphen/>
        <w:t>ждениями полезных ископаемых. Оказалось, что по внешнему виду или химическому составу некоторых растений можно судить, какие руды залегают в мес</w:t>
      </w:r>
      <w:r w:rsidRPr="00EF05F6">
        <w:rPr>
          <w:rFonts w:cs="Times New Roman"/>
        </w:rPr>
        <w:softHyphen/>
        <w:t>тах их произрастания.</w:t>
      </w:r>
    </w:p>
    <w:p w:rsidR="00EF05F6" w:rsidRPr="00EF05F6" w:rsidRDefault="00EF05F6" w:rsidP="00EF05F6">
      <w:pPr>
        <w:pStyle w:val="a3"/>
        <w:ind w:firstLine="851"/>
        <w:jc w:val="both"/>
        <w:rPr>
          <w:rFonts w:cs="Times New Roman"/>
        </w:rPr>
      </w:pPr>
      <w:r w:rsidRPr="00EF05F6">
        <w:rPr>
          <w:rFonts w:cs="Times New Roman"/>
        </w:rPr>
        <w:t>В очень малых количествах растения накаплива</w:t>
      </w:r>
      <w:r w:rsidRPr="00EF05F6">
        <w:rPr>
          <w:rFonts w:cs="Times New Roman"/>
        </w:rPr>
        <w:softHyphen/>
        <w:t>ют металлы, они нужны живому организму, без них растение заболевает. Однако крепкие растворы тех же металлов действуют на многие растения как яд. По</w:t>
      </w:r>
      <w:r w:rsidRPr="00EF05F6">
        <w:rPr>
          <w:rFonts w:cs="Times New Roman"/>
        </w:rPr>
        <w:softHyphen/>
        <w:t>этому в районах месторождений металлических руд почти вся растительность гибнет. Остаются только те деревья и травы, которые могут выдержать накопле</w:t>
      </w:r>
      <w:r w:rsidRPr="00EF05F6">
        <w:rPr>
          <w:rFonts w:cs="Times New Roman"/>
        </w:rPr>
        <w:softHyphen/>
        <w:t xml:space="preserve">ние в своем организме больших количеств какого-либо металла. Таким </w:t>
      </w:r>
      <w:proofErr w:type="gramStart"/>
      <w:r w:rsidRPr="00EF05F6">
        <w:rPr>
          <w:rFonts w:cs="Times New Roman"/>
        </w:rPr>
        <w:t>образом</w:t>
      </w:r>
      <w:proofErr w:type="gramEnd"/>
      <w:r w:rsidRPr="00EF05F6">
        <w:rPr>
          <w:rFonts w:cs="Times New Roman"/>
        </w:rPr>
        <w:t xml:space="preserve"> можно определить мес</w:t>
      </w:r>
      <w:r w:rsidRPr="00EF05F6">
        <w:rPr>
          <w:rFonts w:cs="Times New Roman"/>
        </w:rPr>
        <w:softHyphen/>
        <w:t>та, где нужно искать полезные ископаемые (табл. 1).</w:t>
      </w:r>
    </w:p>
    <w:p w:rsidR="00EF05F6" w:rsidRDefault="00EF05F6" w:rsidP="00EF05F6">
      <w:pPr>
        <w:pStyle w:val="a3"/>
        <w:ind w:firstLine="851"/>
        <w:rPr>
          <w:b/>
        </w:rPr>
      </w:pPr>
      <w:r>
        <w:rPr>
          <w:b/>
        </w:rPr>
        <w:t>Таблица 1. Признаки месторождений полезных ископаемых</w:t>
      </w:r>
    </w:p>
    <w:tbl>
      <w:tblPr>
        <w:tblW w:w="0" w:type="auto"/>
        <w:tblInd w:w="6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5812"/>
      </w:tblGrid>
      <w:tr w:rsidR="00EF05F6" w:rsidTr="00EF05F6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pStyle w:val="a3"/>
              <w:spacing w:line="276" w:lineRule="auto"/>
              <w:ind w:hanging="40"/>
              <w:jc w:val="center"/>
            </w:pPr>
            <w:r>
              <w:t>Месторождение</w:t>
            </w:r>
          </w:p>
          <w:p w:rsidR="00EF05F6" w:rsidRDefault="00EF05F6">
            <w:pPr>
              <w:pStyle w:val="a3"/>
              <w:spacing w:line="276" w:lineRule="auto"/>
              <w:ind w:firstLine="851"/>
              <w:jc w:val="center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pStyle w:val="a3"/>
              <w:spacing w:line="276" w:lineRule="auto"/>
              <w:ind w:firstLine="851"/>
              <w:jc w:val="center"/>
            </w:pPr>
            <w:r>
              <w:t>Признаки</w:t>
            </w:r>
          </w:p>
          <w:p w:rsidR="00EF05F6" w:rsidRDefault="00EF05F6">
            <w:pPr>
              <w:pStyle w:val="a3"/>
              <w:spacing w:line="276" w:lineRule="auto"/>
              <w:ind w:firstLine="851"/>
              <w:jc w:val="center"/>
            </w:pPr>
          </w:p>
        </w:tc>
      </w:tr>
      <w:tr w:rsidR="00EF05F6" w:rsidTr="00EF05F6">
        <w:trPr>
          <w:trHeight w:val="88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pStyle w:val="a3"/>
              <w:spacing w:line="276" w:lineRule="auto"/>
              <w:ind w:firstLine="851"/>
            </w:pPr>
            <w:r>
              <w:t xml:space="preserve">Меди </w:t>
            </w:r>
          </w:p>
          <w:p w:rsidR="00EF05F6" w:rsidRDefault="00EF05F6">
            <w:pPr>
              <w:pStyle w:val="a3"/>
              <w:spacing w:line="276" w:lineRule="auto"/>
              <w:ind w:firstLine="851"/>
            </w:pPr>
            <w:r>
              <w:t xml:space="preserve">Хрома </w:t>
            </w:r>
          </w:p>
          <w:p w:rsidR="00EF05F6" w:rsidRDefault="00EF05F6">
            <w:pPr>
              <w:pStyle w:val="a3"/>
              <w:spacing w:line="276" w:lineRule="auto"/>
              <w:ind w:firstLine="851"/>
            </w:pPr>
            <w:r>
              <w:t xml:space="preserve">Железа </w:t>
            </w:r>
          </w:p>
          <w:p w:rsidR="00EF05F6" w:rsidRDefault="00EF05F6">
            <w:pPr>
              <w:pStyle w:val="a3"/>
              <w:spacing w:line="276" w:lineRule="auto"/>
              <w:ind w:firstLine="851"/>
            </w:pPr>
            <w:r>
              <w:t>Платины</w:t>
            </w:r>
          </w:p>
          <w:p w:rsidR="00EF05F6" w:rsidRDefault="00EF05F6">
            <w:pPr>
              <w:pStyle w:val="a3"/>
              <w:spacing w:line="276" w:lineRule="auto"/>
              <w:ind w:firstLine="851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pStyle w:val="a3"/>
              <w:spacing w:line="276" w:lineRule="auto"/>
            </w:pPr>
            <w:r>
              <w:t>Безлесные, травянистые пустоши</w:t>
            </w:r>
          </w:p>
          <w:p w:rsidR="00EF05F6" w:rsidRDefault="00EF05F6">
            <w:pPr>
              <w:pStyle w:val="a3"/>
              <w:spacing w:line="276" w:lineRule="auto"/>
            </w:pPr>
            <w:r>
              <w:t xml:space="preserve">Прогалины в растительном покрове   </w:t>
            </w:r>
          </w:p>
          <w:p w:rsidR="00EF05F6" w:rsidRDefault="00EF05F6">
            <w:pPr>
              <w:pStyle w:val="a3"/>
              <w:spacing w:line="276" w:lineRule="auto"/>
            </w:pPr>
            <w:r>
              <w:t>Угнетенная древесная растительность</w:t>
            </w:r>
          </w:p>
          <w:p w:rsidR="00EF05F6" w:rsidRDefault="00EF05F6">
            <w:pPr>
              <w:pStyle w:val="a3"/>
              <w:spacing w:line="276" w:lineRule="auto"/>
            </w:pPr>
            <w:r>
              <w:t>Отсутствие растительного покрова</w:t>
            </w:r>
          </w:p>
          <w:p w:rsidR="00EF05F6" w:rsidRDefault="00EF05F6">
            <w:pPr>
              <w:pStyle w:val="a3"/>
              <w:spacing w:line="276" w:lineRule="auto"/>
              <w:ind w:firstLine="851"/>
            </w:pPr>
          </w:p>
        </w:tc>
      </w:tr>
    </w:tbl>
    <w:p w:rsidR="00EF05F6" w:rsidRDefault="00EF05F6" w:rsidP="00EF05F6">
      <w:pPr>
        <w:pStyle w:val="a3"/>
        <w:ind w:firstLine="851"/>
        <w:jc w:val="both"/>
      </w:pPr>
      <w:r>
        <w:t>Иногда при повышенном содержании в почве металлов растения принимают несвойственную им карликовую форму. Например, смолевка, «пьющая» свинцовую воду, вырастает маленькой и коренастой, ее листья и стебли становятся темно-красными, а цветки — мелкими и невзрачными. Если полынь хо</w:t>
      </w:r>
      <w:r>
        <w:softHyphen/>
        <w:t>лодная растет над месторождением лития, она кажет</w:t>
      </w:r>
      <w:r>
        <w:softHyphen/>
        <w:t xml:space="preserve">ся </w:t>
      </w:r>
      <w:proofErr w:type="gramStart"/>
      <w:r>
        <w:t>недоростком</w:t>
      </w:r>
      <w:proofErr w:type="gramEnd"/>
      <w:r>
        <w:t xml:space="preserve"> со своим искривленным стеблем и мелкими, ненормально сизыми листьями. Повышен</w:t>
      </w:r>
      <w:r>
        <w:softHyphen/>
        <w:t>ное количество бериллия приводит к изменению формы ветвей у сосны, а избыточное содержание в почве алюминия можно обнаружить по укорочен</w:t>
      </w:r>
      <w:r>
        <w:softHyphen/>
        <w:t>ным корням и скрученным листьям растений.</w:t>
      </w:r>
    </w:p>
    <w:p w:rsidR="00EF05F6" w:rsidRDefault="00EF05F6" w:rsidP="00EF05F6">
      <w:pPr>
        <w:pStyle w:val="a3"/>
        <w:ind w:firstLine="851"/>
        <w:jc w:val="both"/>
      </w:pPr>
      <w:r>
        <w:t>Однако бывает и наоборот. В некоторых районах нашей страны можно встретить гигантские осины, листья которых достигают 30 см. Как флаги, трепещут гигантские листья на гигантских черешках. Это сви</w:t>
      </w:r>
      <w:r>
        <w:softHyphen/>
        <w:t>детельствует о насыщении воды торием — значит, под почвой залегает месторождение редких металлов.</w:t>
      </w:r>
    </w:p>
    <w:p w:rsidR="00EF05F6" w:rsidRDefault="00EF05F6" w:rsidP="00EF05F6">
      <w:pPr>
        <w:pStyle w:val="a3"/>
        <w:ind w:firstLine="851"/>
        <w:jc w:val="both"/>
      </w:pPr>
      <w:r>
        <w:t>На почвах, в которых более 3 % извести, растут растения-</w:t>
      </w:r>
      <w:proofErr w:type="spellStart"/>
      <w:r>
        <w:t>кальцелюбы</w:t>
      </w:r>
      <w:proofErr w:type="spellEnd"/>
      <w:r>
        <w:t xml:space="preserve"> (например, </w:t>
      </w:r>
      <w:proofErr w:type="spellStart"/>
      <w:r>
        <w:t>качим</w:t>
      </w:r>
      <w:proofErr w:type="spellEnd"/>
      <w:r>
        <w:t>). Во Фран</w:t>
      </w:r>
      <w:r>
        <w:softHyphen/>
        <w:t>ции, возле Орлеана, почва бедна известью, но в лесу обнаружили полоску вьюнка, который обычно посе</w:t>
      </w:r>
      <w:r>
        <w:softHyphen/>
        <w:t>ляется на известковых почвах. Стали копать землю и нашли построенную еще римлянами дорогу, выло</w:t>
      </w:r>
      <w:r>
        <w:softHyphen/>
        <w:t>женную известняком. Средневековые рудокопы Че</w:t>
      </w:r>
      <w:r>
        <w:softHyphen/>
        <w:t xml:space="preserve">хии и Германии знали, что </w:t>
      </w:r>
      <w:proofErr w:type="spellStart"/>
      <w:r>
        <w:t>галмейская</w:t>
      </w:r>
      <w:proofErr w:type="spellEnd"/>
      <w:r>
        <w:t xml:space="preserve"> фиалка указы</w:t>
      </w:r>
      <w:r>
        <w:softHyphen/>
        <w:t>вает на близость цинковых руд. В золе этой фиалки содержится до 4 % оксида цинка, т. е. во много раз больше, чем в золе обычных растений. Установлено, что бородавчатая береза накапливает в себе марга</w:t>
      </w:r>
      <w:r>
        <w:softHyphen/>
        <w:t xml:space="preserve">нец, а зола американского ореха может содержать до 37 </w:t>
      </w:r>
      <w:r>
        <w:rPr>
          <w:i/>
          <w:iCs/>
        </w:rPr>
        <w:t xml:space="preserve">% </w:t>
      </w:r>
      <w:r>
        <w:t>алюминия (табл. 2).</w:t>
      </w:r>
    </w:p>
    <w:p w:rsidR="00EF05F6" w:rsidRDefault="00EF05F6" w:rsidP="00EF05F6">
      <w:pPr>
        <w:pStyle w:val="a3"/>
        <w:ind w:firstLine="851"/>
        <w:rPr>
          <w:rFonts w:cs="Times New Roman"/>
          <w:b/>
          <w:szCs w:val="24"/>
        </w:rPr>
      </w:pPr>
      <w:r>
        <w:rPr>
          <w:b/>
        </w:rPr>
        <w:t>Таблица 2.</w:t>
      </w:r>
      <w:r>
        <w:rPr>
          <w:rFonts w:eastAsia="Times New Roman" w:cs="Times New Roman"/>
          <w:b/>
          <w:color w:val="000000"/>
          <w:szCs w:val="24"/>
        </w:rPr>
        <w:t>Растения-рудознатцы</w:t>
      </w:r>
    </w:p>
    <w:tbl>
      <w:tblPr>
        <w:tblW w:w="0" w:type="auto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1"/>
        <w:gridCol w:w="4820"/>
      </w:tblGrid>
      <w:tr w:rsidR="00EF05F6" w:rsidTr="00EF05F6">
        <w:trPr>
          <w:trHeight w:val="269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Растение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896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Эриогонум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Пахучая гвоздика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Жимолость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Анютины глазки, фиалка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галмейская</w:t>
            </w:r>
            <w:proofErr w:type="spellEnd"/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Хвощ полевой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Вьюнок, миндаль, карликовая вишня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Серебро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Золото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Золото, серебро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Цинковые руды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Золото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Известь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Повышенное содержание в почве некоторых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таллов изменяет обычную для растений окраску цве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и листьев (табл. 3). Так, избыток меди вызывает появление синих и голубых тонов: лепестки роз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лубеют. Если много марганца, то он придает цветам красную и розовую окраску, не свойственную им в обычных условиях. Никель обесцвечивает цветы.</w:t>
      </w: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металлов на окраску растений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05F6" w:rsidTr="00EF05F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Металл</w:t>
            </w:r>
          </w:p>
          <w:p w:rsidR="00EF05F6" w:rsidRDefault="00EF0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растений</w:t>
            </w:r>
          </w:p>
        </w:tc>
      </w:tr>
      <w:tr w:rsidR="00EF05F6" w:rsidTr="00EF05F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  <w:p w:rsidR="00EF05F6" w:rsidRDefault="00EF0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Синие и голубые тона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Розовая и красная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Обесцвечивание цветов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Яркие желто-зеленые листья 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Лимонный цвет листьев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эшшольции</w:t>
            </w:r>
            <w:proofErr w:type="spellEnd"/>
          </w:p>
          <w:p w:rsidR="00EF05F6" w:rsidRDefault="00EF0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горах Армении найдены красивые махровые маки с черными пятнами на ярко-красных лепестках. Под маками оказалось месторождение молибдена, который и «нарисовал» черные узоры. Молибден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накапливать софора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лядвенец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геологи, прежде чем начать подземные работы, очень внимательно изучают растительность, делают аэрофотосъемку, составляют карты распро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странения растений и по ним определяют места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полагаемых рудных месторождений.</w:t>
      </w: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5F6" w:rsidRDefault="00EF05F6" w:rsidP="00EF05F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Значение металлов для человека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F05F6" w:rsidRDefault="00EF05F6" w:rsidP="00EF05F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Обращаем внимание студентов на картофельный клубень. В табл. 1 при</w:t>
      </w:r>
      <w:r>
        <w:rPr>
          <w:rFonts w:ascii="Times New Roman" w:hAnsi="Times New Roman"/>
          <w:color w:val="000000"/>
          <w:sz w:val="24"/>
          <w:szCs w:val="24"/>
        </w:rPr>
        <w:softHyphen/>
        <w:t>ведены сведения о содержании металлов в картофеле. Поскольку картофель мы съедаем, то все металлы, содержащиеся в нем, попадают в наш организм.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.Содержание металлов в картофеле</w:t>
      </w:r>
    </w:p>
    <w:tbl>
      <w:tblPr>
        <w:tblW w:w="8370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1"/>
        <w:gridCol w:w="2979"/>
      </w:tblGrid>
      <w:tr w:rsidR="00EF05F6" w:rsidTr="00EF05F6">
        <w:trPr>
          <w:trHeight w:val="52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Содержание, мг на 100 г сырого продукта</w:t>
            </w:r>
          </w:p>
        </w:tc>
      </w:tr>
      <w:tr w:rsidR="00EF05F6" w:rsidTr="00EF05F6">
        <w:trPr>
          <w:trHeight w:val="23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F05F6" w:rsidTr="00EF05F6">
        <w:trPr>
          <w:trHeight w:val="230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proofErr w:type="gramEnd"/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11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21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proofErr w:type="gramEnd"/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11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11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30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02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278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</w:tr>
    </w:tbl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5F6" w:rsidRDefault="00EF05F6" w:rsidP="00EF05F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Влияние некоторых метал</w:t>
      </w:r>
      <w:r>
        <w:rPr>
          <w:rFonts w:ascii="Times New Roman" w:hAnsi="Times New Roman"/>
          <w:b/>
          <w:color w:val="000000"/>
          <w:sz w:val="24"/>
          <w:szCs w:val="24"/>
        </w:rPr>
        <w:softHyphen/>
        <w:t>лов на организм человека.</w:t>
      </w: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Ионы тяжелых металлов — кадмия, ртути, свинца, олова, висмута, особенно таллия, — попадая по вине промышленных предприятий в почву и воду, а затем в наш организм, становятся поражающим фактором, отравляют организм.</w:t>
      </w:r>
    </w:p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Древнем Риме исключительно широко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зовали свинец. В частности, из него были изготов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лены водопроводные трубы, а сплавы, содержащие свинец, стали основным материалом для производ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посуды. Естественно, что водопровод был 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в богатых домах, в силу чего в организмах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ставителей высших слоев общества происходило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стоянное накопление чрезмерных количе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св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 — это подтвердили исследования захоронений того времени.</w:t>
      </w:r>
    </w:p>
    <w:p w:rsidR="00EF05F6" w:rsidRDefault="00EF05F6" w:rsidP="00EF05F6">
      <w:pPr>
        <w:pStyle w:val="a3"/>
        <w:ind w:firstLine="851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А ведь даже малые концентрации свинца в орга</w:t>
      </w:r>
      <w:r>
        <w:rPr>
          <w:rFonts w:eastAsia="Times New Roman" w:cs="Times New Roman"/>
          <w:color w:val="000000"/>
          <w:szCs w:val="24"/>
        </w:rPr>
        <w:softHyphen/>
        <w:t>низме ведут к снижению умственных способностей. В Германии были проведены исследования, которые наглядно доказали, что у детей, которые долго жили вблизи производств, использующих свинец, умствен</w:t>
      </w:r>
      <w:r>
        <w:rPr>
          <w:rFonts w:eastAsia="Times New Roman" w:cs="Times New Roman"/>
          <w:color w:val="000000"/>
          <w:szCs w:val="24"/>
        </w:rPr>
        <w:softHyphen/>
        <w:t>ные способности значительно ниже, чем у их свер</w:t>
      </w:r>
      <w:r>
        <w:rPr>
          <w:rFonts w:eastAsia="Times New Roman" w:cs="Times New Roman"/>
          <w:color w:val="000000"/>
          <w:szCs w:val="24"/>
        </w:rPr>
        <w:softHyphen/>
        <w:t>стников из экологически чистых районов. Один из немецких исследователей видит симптомы свинцово</w:t>
      </w:r>
      <w:r>
        <w:rPr>
          <w:rFonts w:eastAsia="Times New Roman" w:cs="Times New Roman"/>
          <w:color w:val="000000"/>
          <w:szCs w:val="24"/>
        </w:rPr>
        <w:softHyphen/>
        <w:t>го отравления в росте насилия, преступности, харак</w:t>
      </w:r>
      <w:r>
        <w:rPr>
          <w:rFonts w:eastAsia="Times New Roman" w:cs="Times New Roman"/>
          <w:color w:val="000000"/>
          <w:szCs w:val="24"/>
        </w:rPr>
        <w:softHyphen/>
        <w:t>терном для современных больших городов. Горожа</w:t>
      </w:r>
      <w:r>
        <w:rPr>
          <w:rFonts w:eastAsia="Times New Roman" w:cs="Times New Roman"/>
          <w:color w:val="000000"/>
          <w:szCs w:val="24"/>
        </w:rPr>
        <w:softHyphen/>
        <w:t>не, живущие вблизи автомагистралей с интенсивным движением, подвергаются риску аккумулировать в своем организме всего лишь за несколько лет такое количество свинца, которое значительно превышает допустимые пределы. В одном из индустриальных районов Швейцарии те, кто проживал рядом с шоссе(5-6 тыс. машин в день), приблизительно в девять раз чаще заболевали раком, чем жившие на расстоянии 400 м от того же шоссе.</w:t>
      </w:r>
    </w:p>
    <w:p w:rsidR="00EF05F6" w:rsidRDefault="00EF05F6" w:rsidP="00EF05F6">
      <w:pPr>
        <w:pStyle w:val="a3"/>
        <w:ind w:firstLine="851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Свинец явился причиной </w:t>
      </w:r>
      <w:proofErr w:type="gramStart"/>
      <w:r>
        <w:rPr>
          <w:rFonts w:eastAsia="Times New Roman" w:cs="Times New Roman"/>
          <w:color w:val="000000"/>
          <w:szCs w:val="24"/>
        </w:rPr>
        <w:t>гибели английского полярного исследователя адмирала Джона Франкли</w:t>
      </w:r>
      <w:r>
        <w:rPr>
          <w:rFonts w:eastAsia="Times New Roman" w:cs="Times New Roman"/>
          <w:color w:val="000000"/>
          <w:szCs w:val="24"/>
        </w:rPr>
        <w:softHyphen/>
        <w:t>на</w:t>
      </w:r>
      <w:proofErr w:type="gramEnd"/>
      <w:r>
        <w:rPr>
          <w:rFonts w:eastAsia="Times New Roman" w:cs="Times New Roman"/>
          <w:color w:val="000000"/>
          <w:szCs w:val="24"/>
        </w:rPr>
        <w:t>. Отправившись в 1845 г. в свое последнее плава</w:t>
      </w:r>
      <w:r>
        <w:rPr>
          <w:rFonts w:eastAsia="Times New Roman" w:cs="Times New Roman"/>
          <w:color w:val="000000"/>
          <w:szCs w:val="24"/>
        </w:rPr>
        <w:softHyphen/>
        <w:t>ние, сэр Франклин и его команда из 130 человек по</w:t>
      </w:r>
      <w:r>
        <w:rPr>
          <w:rFonts w:eastAsia="Times New Roman" w:cs="Times New Roman"/>
          <w:color w:val="000000"/>
          <w:szCs w:val="24"/>
        </w:rPr>
        <w:softHyphen/>
        <w:t>гибли по неизвестной причине. В 1981-1986 гг. ан</w:t>
      </w:r>
      <w:r>
        <w:rPr>
          <w:rFonts w:eastAsia="Times New Roman" w:cs="Times New Roman"/>
          <w:color w:val="000000"/>
          <w:szCs w:val="24"/>
        </w:rPr>
        <w:softHyphen/>
        <w:t>тропологи произвели эксгумацию останков и иссле</w:t>
      </w:r>
      <w:r>
        <w:rPr>
          <w:rFonts w:eastAsia="Times New Roman" w:cs="Times New Roman"/>
          <w:color w:val="000000"/>
          <w:szCs w:val="24"/>
        </w:rPr>
        <w:softHyphen/>
        <w:t>довали возможные причины смерти участников экс</w:t>
      </w:r>
      <w:r>
        <w:rPr>
          <w:rFonts w:eastAsia="Times New Roman" w:cs="Times New Roman"/>
          <w:color w:val="000000"/>
          <w:szCs w:val="24"/>
        </w:rPr>
        <w:softHyphen/>
        <w:t>педиции. В результате применения современных ме</w:t>
      </w:r>
      <w:r>
        <w:rPr>
          <w:rFonts w:eastAsia="Times New Roman" w:cs="Times New Roman"/>
          <w:color w:val="000000"/>
          <w:szCs w:val="24"/>
        </w:rPr>
        <w:softHyphen/>
        <w:t>тодов анализа было установлено, что причиной не только смерти, но и явных нарушений поведения людей в последние недели жизни (в частности, каннибализма) послужило отравление свинцом. Оказывается, Британское адмиралтейство снабдило экспедицию большим запасом консервов (тогда это было новинкой) в банках из белой жести, упакованных в свинцовую фольгу. И этот свинец накапливался в со</w:t>
      </w:r>
      <w:r>
        <w:rPr>
          <w:rFonts w:eastAsia="Times New Roman" w:cs="Times New Roman"/>
          <w:color w:val="000000"/>
          <w:szCs w:val="24"/>
        </w:rPr>
        <w:softHyphen/>
        <w:t>держимом банок.</w:t>
      </w:r>
    </w:p>
    <w:bookmarkEnd w:id="0"/>
    <w:p w:rsidR="00EF05F6" w:rsidRDefault="00EF05F6" w:rsidP="00EF05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Биологическая роль металлов и их токсическое действие</w:t>
      </w:r>
    </w:p>
    <w:tbl>
      <w:tblPr>
        <w:tblW w:w="9645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4222"/>
        <w:gridCol w:w="4146"/>
      </w:tblGrid>
      <w:tr w:rsidR="00EF05F6" w:rsidTr="00EF05F6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Биологическая роль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Токсическое действие избытка металла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82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лития в организме человека приводит к пси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хическим расстройствам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Вызывает общую заторможенность, наруше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дыхания и сердечного ритма, слабость, сонливость, потерю аппетита, жажду,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стройство зрения, а также дерматит лица и рук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98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Ионы натрия поддерживают у животных и человека нор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мальную возбудимость мышечных клеток, участвуют в сохранении кислотно-основного баланса в организме, в регуляции сердечной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(успокаивают), удерживают воду в организме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Приводит к нарушению водного баланса, сгу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щению крови, вызывает дисфункцию почек, некоторые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ния, а также общее нарушение обмена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ществ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118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Калий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Ионы калия регулируют белковый и углеводный обмен, влияют на процесс фотосинтеза и рост растений.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лий необходим для нормального функционирования всех мышц, особенно сердечной, способствует выде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лению избыточного натрия, избавляя организм от лиш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ней воды и устраняя отеки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Вызывает усиление двигательной активности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учащение сердечного ритма, нарушение угле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водного, жирового и белкового обмена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118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 магния проявляют антисептическое и сосудорас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ширяющее действие, понижают артериальное давление и содержание холестерина в крови, оказывают успокаи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вающее действие на нервную систему, играют большую роль в профилактике и лечении рака, благотворно 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ствуют на органы пищеварения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к нарушению минерального обме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на. Нарушение баланса обмена магния вызы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вает повышенную смертность от сердечно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сосудистых заболеваний и болезней желудоч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но-кишечного тракта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97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Ионы кальция необходимы для процессов кроветворе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ния, обмена веществ, для уменьшения проницаемости сосудов, нормального роста скелета, благотворно влия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ют на состояние нервной системы, оказывают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вовоспалительное действие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избытке кальция возникает цистит. Если кальций попадает в организм в виде цемент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пыли, то страдают органы дыхания, у детей снижается возбудимость нервной сис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темы и обонятельного анализатора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6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Стронций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Оказывает влияние на процессы костеобразования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Поражаются костная ткань, печень, кровь;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блюдаются повышенная ломкость костей,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падение волос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Содержится в легких, печени, костях, головном мозге; действует на пищеварительные ферменты и нервную систему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к нарушению минерального обмена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6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Входит в состав крови и мышечной ткани, является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тализатором многих реакций, входит в состав инсули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на, участвует в белковом обмене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высоких концентрациях цинк — мутаген и онкоген. Вызывает заболевания костно-мышечной системы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118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Кадмий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 конкурент цинка, снижает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тивность пищеварительных ферментов,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рушает функцию поджелудочной железы, 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леводный обмен, поражает почки и тормо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зит рост костей; увеличивает опасность 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реломов костей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7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Ртуть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Поражает центральную нервную систему,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средоточивается в почках, нарушая их дея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тельность; также накапливается в клетках мозга и слизистой оболочке рта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6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Поражает костную ткань, костный мозг и 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чень, нервную систему, приводит к хрупкости костей за счет вытеснения из них кальция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F6" w:rsidTr="00EF05F6">
        <w:trPr>
          <w:trHeight w:val="136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Таллий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Поражает периферическую нервную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му, желудочно-кишечный тракт и почки. Биологический конкурент калия из-за сход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ства между ионами; накапливается в воло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сах, костях, почках и мышцах. Характерный признак отравления таллием — выпадение волос</w:t>
            </w:r>
          </w:p>
          <w:p w:rsidR="00EF05F6" w:rsidRDefault="00EF05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5F6" w:rsidRDefault="00EF05F6" w:rsidP="00EF05F6">
      <w:pPr>
        <w:spacing w:after="0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EF05F6" w:rsidRDefault="00EF05F6" w:rsidP="00EF05F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3A3BE9" w:rsidRDefault="003A3BE9"/>
    <w:sectPr w:rsidR="003A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3F9"/>
    <w:multiLevelType w:val="hybridMultilevel"/>
    <w:tmpl w:val="04DA8908"/>
    <w:lvl w:ilvl="0" w:tplc="96909C6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72"/>
    <w:rsid w:val="00293072"/>
    <w:rsid w:val="003A3BE9"/>
    <w:rsid w:val="00E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5F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EF05F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F05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5F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EF05F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F05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2020-11-08T13:22:00Z</dcterms:created>
  <dcterms:modified xsi:type="dcterms:W3CDTF">2020-11-08T13:22:00Z</dcterms:modified>
</cp:coreProperties>
</file>