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3F" w:rsidRPr="00C94A3F" w:rsidRDefault="00C94A3F" w:rsidP="00C94A3F">
      <w:pPr>
        <w:shd w:val="clear" w:color="auto" w:fill="FFFFFF"/>
        <w:spacing w:after="150" w:line="240" w:lineRule="auto"/>
        <w:jc w:val="center"/>
        <w:rPr>
          <w:rFonts w:ascii="Times New Roman" w:eastAsia="Times New Roman" w:hAnsi="Times New Roman" w:cs="Times New Roman"/>
          <w:color w:val="000000"/>
          <w:sz w:val="24"/>
          <w:szCs w:val="24"/>
          <w:lang w:eastAsia="ru-RU"/>
        </w:rPr>
      </w:pPr>
      <w:bookmarkStart w:id="0" w:name="_GoBack"/>
      <w:r w:rsidRPr="00C94A3F">
        <w:rPr>
          <w:rFonts w:ascii="Times New Roman" w:eastAsia="Times New Roman" w:hAnsi="Times New Roman" w:cs="Times New Roman"/>
          <w:b/>
          <w:bCs/>
          <w:color w:val="000000"/>
          <w:sz w:val="24"/>
          <w:szCs w:val="24"/>
          <w:lang w:eastAsia="ru-RU"/>
        </w:rPr>
        <w:t>«Развитие познавательных способностей дошкольников</w:t>
      </w:r>
    </w:p>
    <w:p w:rsidR="00C94A3F" w:rsidRPr="00C94A3F" w:rsidRDefault="00C94A3F" w:rsidP="00C94A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b/>
          <w:bCs/>
          <w:color w:val="000000"/>
          <w:sz w:val="24"/>
          <w:szCs w:val="24"/>
          <w:lang w:eastAsia="ru-RU"/>
        </w:rPr>
        <w:t>посредством дидактических игр»</w:t>
      </w:r>
    </w:p>
    <w:bookmarkEnd w:id="0"/>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Известно, что дошкольный возраст — возраст становления и развития наиболее общих способностей, которые по мере взросления ребенка будут совершенствоваться и дифференцироваться. Одна из наиболее важных способностей - способность к познанию.</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В федеральном государственном образовательном стандарте дошкольного образования определены задачи познавательного развития:</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развитие интересов детей, любознательности и познавательной мотивации;</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формирование познавательных действий, становление сознания;</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развитие воображения и творческой активности;</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C94A3F">
        <w:rPr>
          <w:rFonts w:ascii="Times New Roman" w:eastAsia="Times New Roman" w:hAnsi="Times New Roman" w:cs="Times New Roman"/>
          <w:color w:val="000000"/>
          <w:sz w:val="24"/>
          <w:szCs w:val="24"/>
          <w:lang w:eastAsia="ru-RU"/>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xml:space="preserve">В исследованиях отечественных учёных </w:t>
      </w:r>
      <w:proofErr w:type="spellStart"/>
      <w:r w:rsidRPr="00C94A3F">
        <w:rPr>
          <w:rFonts w:ascii="Times New Roman" w:eastAsia="Times New Roman" w:hAnsi="Times New Roman" w:cs="Times New Roman"/>
          <w:color w:val="000000"/>
          <w:sz w:val="24"/>
          <w:szCs w:val="24"/>
          <w:lang w:eastAsia="ru-RU"/>
        </w:rPr>
        <w:t>А.П.</w:t>
      </w:r>
      <w:proofErr w:type="gramStart"/>
      <w:r w:rsidRPr="00C94A3F">
        <w:rPr>
          <w:rFonts w:ascii="Times New Roman" w:eastAsia="Times New Roman" w:hAnsi="Times New Roman" w:cs="Times New Roman"/>
          <w:color w:val="000000"/>
          <w:sz w:val="24"/>
          <w:szCs w:val="24"/>
          <w:lang w:eastAsia="ru-RU"/>
        </w:rPr>
        <w:t>Усовой</w:t>
      </w:r>
      <w:proofErr w:type="spellEnd"/>
      <w:proofErr w:type="gramEnd"/>
      <w:r w:rsidRPr="00C94A3F">
        <w:rPr>
          <w:rFonts w:ascii="Times New Roman" w:eastAsia="Times New Roman" w:hAnsi="Times New Roman" w:cs="Times New Roman"/>
          <w:color w:val="000000"/>
          <w:sz w:val="24"/>
          <w:szCs w:val="24"/>
          <w:lang w:eastAsia="ru-RU"/>
        </w:rPr>
        <w:t xml:space="preserve">, </w:t>
      </w:r>
      <w:proofErr w:type="spellStart"/>
      <w:r w:rsidRPr="00C94A3F">
        <w:rPr>
          <w:rFonts w:ascii="Times New Roman" w:eastAsia="Times New Roman" w:hAnsi="Times New Roman" w:cs="Times New Roman"/>
          <w:color w:val="000000"/>
          <w:sz w:val="24"/>
          <w:szCs w:val="24"/>
          <w:lang w:eastAsia="ru-RU"/>
        </w:rPr>
        <w:t>А.В.Запорожца</w:t>
      </w:r>
      <w:proofErr w:type="spellEnd"/>
      <w:r w:rsidRPr="00C94A3F">
        <w:rPr>
          <w:rFonts w:ascii="Times New Roman" w:eastAsia="Times New Roman" w:hAnsi="Times New Roman" w:cs="Times New Roman"/>
          <w:color w:val="000000"/>
          <w:sz w:val="24"/>
          <w:szCs w:val="24"/>
          <w:lang w:eastAsia="ru-RU"/>
        </w:rPr>
        <w:t xml:space="preserve">, </w:t>
      </w:r>
      <w:proofErr w:type="spellStart"/>
      <w:r w:rsidRPr="00C94A3F">
        <w:rPr>
          <w:rFonts w:ascii="Times New Roman" w:eastAsia="Times New Roman" w:hAnsi="Times New Roman" w:cs="Times New Roman"/>
          <w:color w:val="000000"/>
          <w:sz w:val="24"/>
          <w:szCs w:val="24"/>
          <w:lang w:eastAsia="ru-RU"/>
        </w:rPr>
        <w:t>Л.А.Венгера</w:t>
      </w:r>
      <w:proofErr w:type="spellEnd"/>
      <w:r w:rsidRPr="00C94A3F">
        <w:rPr>
          <w:rFonts w:ascii="Times New Roman" w:eastAsia="Times New Roman" w:hAnsi="Times New Roman" w:cs="Times New Roman"/>
          <w:color w:val="000000"/>
          <w:sz w:val="24"/>
          <w:szCs w:val="24"/>
          <w:lang w:eastAsia="ru-RU"/>
        </w:rPr>
        <w:t xml:space="preserve">, </w:t>
      </w:r>
      <w:proofErr w:type="spellStart"/>
      <w:r w:rsidRPr="00C94A3F">
        <w:rPr>
          <w:rFonts w:ascii="Times New Roman" w:eastAsia="Times New Roman" w:hAnsi="Times New Roman" w:cs="Times New Roman"/>
          <w:color w:val="000000"/>
          <w:sz w:val="24"/>
          <w:szCs w:val="24"/>
          <w:lang w:eastAsia="ru-RU"/>
        </w:rPr>
        <w:t>П.Я.Гальперина</w:t>
      </w:r>
      <w:proofErr w:type="spellEnd"/>
      <w:r w:rsidRPr="00C94A3F">
        <w:rPr>
          <w:rFonts w:ascii="Times New Roman" w:eastAsia="Times New Roman" w:hAnsi="Times New Roman" w:cs="Times New Roman"/>
          <w:color w:val="000000"/>
          <w:sz w:val="24"/>
          <w:szCs w:val="24"/>
          <w:lang w:eastAsia="ru-RU"/>
        </w:rPr>
        <w:t xml:space="preserve"> дошкольное детство определяется как период, оптимальный для познавательного развития. Ребенок может не только познавать внешне наглядные свойства предметов и явлений, но и способен усваивать представления об общих связях, овладеть способами анализа и решения разнообразных проблемных задач. Поэтому вопрос полноценного развития интеллектуальных и познавательных способностей детей дошкольного возраста по-прежнему остается актуальным на сегодняшний день.</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xml:space="preserve">Развивая познавательную активность у детей дошкольного возраста, мы развиваем и детский интеллект. Доказывая это, можно опереться на слова Н. Н. </w:t>
      </w:r>
      <w:proofErr w:type="spellStart"/>
      <w:r w:rsidRPr="00C94A3F">
        <w:rPr>
          <w:rFonts w:ascii="Times New Roman" w:eastAsia="Times New Roman" w:hAnsi="Times New Roman" w:cs="Times New Roman"/>
          <w:color w:val="000000"/>
          <w:sz w:val="24"/>
          <w:szCs w:val="24"/>
          <w:lang w:eastAsia="ru-RU"/>
        </w:rPr>
        <w:t>Поддъякова</w:t>
      </w:r>
      <w:proofErr w:type="spellEnd"/>
      <w:r w:rsidRPr="00C94A3F">
        <w:rPr>
          <w:rFonts w:ascii="Times New Roman" w:eastAsia="Times New Roman" w:hAnsi="Times New Roman" w:cs="Times New Roman"/>
          <w:color w:val="000000"/>
          <w:sz w:val="24"/>
          <w:szCs w:val="24"/>
          <w:lang w:eastAsia="ru-RU"/>
        </w:rPr>
        <w:t>: «Причины встречающейся интеллектуальной пассивности детей часто лежат в ограниченности их интеллектуальных впечатлений, интересов».</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Дидактическая игра - актуальный компонент интеллектуально-познавательного развития детей дошкольного возраста. Она  рассматривается как практическая деятельность поискового характера, направленная на познание свойств и каче</w:t>
      </w:r>
      <w:proofErr w:type="gramStart"/>
      <w:r w:rsidRPr="00C94A3F">
        <w:rPr>
          <w:rFonts w:ascii="Times New Roman" w:eastAsia="Times New Roman" w:hAnsi="Times New Roman" w:cs="Times New Roman"/>
          <w:color w:val="000000"/>
          <w:sz w:val="24"/>
          <w:szCs w:val="24"/>
          <w:lang w:eastAsia="ru-RU"/>
        </w:rPr>
        <w:t>ств пр</w:t>
      </w:r>
      <w:proofErr w:type="gramEnd"/>
      <w:r w:rsidRPr="00C94A3F">
        <w:rPr>
          <w:rFonts w:ascii="Times New Roman" w:eastAsia="Times New Roman" w:hAnsi="Times New Roman" w:cs="Times New Roman"/>
          <w:color w:val="000000"/>
          <w:sz w:val="24"/>
          <w:szCs w:val="24"/>
          <w:lang w:eastAsia="ru-RU"/>
        </w:rPr>
        <w:t xml:space="preserve">едметов. В процессе дидактической игры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классификации и обобщения. Необходимость давать отчет об </w:t>
      </w:r>
      <w:proofErr w:type="gramStart"/>
      <w:r w:rsidRPr="00C94A3F">
        <w:rPr>
          <w:rFonts w:ascii="Times New Roman" w:eastAsia="Times New Roman" w:hAnsi="Times New Roman" w:cs="Times New Roman"/>
          <w:color w:val="000000"/>
          <w:sz w:val="24"/>
          <w:szCs w:val="24"/>
          <w:lang w:eastAsia="ru-RU"/>
        </w:rPr>
        <w:t>увиденном</w:t>
      </w:r>
      <w:proofErr w:type="gramEnd"/>
      <w:r w:rsidRPr="00C94A3F">
        <w:rPr>
          <w:rFonts w:ascii="Times New Roman" w:eastAsia="Times New Roman" w:hAnsi="Times New Roman" w:cs="Times New Roman"/>
          <w:color w:val="000000"/>
          <w:sz w:val="24"/>
          <w:szCs w:val="24"/>
          <w:lang w:eastAsia="ru-RU"/>
        </w:rPr>
        <w:t>, формулировать обнаруженные закономерности и выводы стимулирует развитие речи.</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Образовательный процесс направлен на развитие познавательных способностей у дошкольников и на их реализацию. Необходимо так организовать взаимодействие с ребенком, чтобы оно было направлено на формирование познавательного интереса, познавательной самостоятельности и инициативности.</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Основные формы взаимодействия, способствующие познавательному развитию:</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вовлечение ребенка в различные виды деятельности;</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использование дидактических игр;</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применение методов обучения, направленных на обогащение творческого воображения, мышления, памяти, развития речи.</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lastRenderedPageBreak/>
        <w:t>Познавательное развитие предполагает познавательную активность дошкольника. А чтобы поддержать познавательную активность, необходимо опираться на познавательный интерес детей.</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Познавательный интерес — избирательная направленность на познание предметов, явлений, событий окружающего мира, активизирующая психические процессы и деятельность человека, его познавательные возможности.</w:t>
      </w:r>
      <w:r w:rsidRPr="00C94A3F">
        <w:rPr>
          <w:rFonts w:ascii="Times New Roman" w:eastAsia="Times New Roman" w:hAnsi="Times New Roman" w:cs="Times New Roman"/>
          <w:color w:val="000000"/>
          <w:sz w:val="24"/>
          <w:szCs w:val="24"/>
          <w:lang w:eastAsia="ru-RU"/>
        </w:rPr>
        <w:br/>
        <w:t>    Главными критериями будут являться новизна, необычность, неожиданность, несоответствие прежним представлениям.</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C94A3F">
        <w:rPr>
          <w:rFonts w:ascii="Times New Roman" w:eastAsia="Times New Roman" w:hAnsi="Times New Roman" w:cs="Times New Roman"/>
          <w:color w:val="000000"/>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C94A3F">
        <w:rPr>
          <w:rFonts w:ascii="Times New Roman" w:eastAsia="Times New Roman" w:hAnsi="Times New Roman" w:cs="Times New Roman"/>
          <w:color w:val="000000"/>
          <w:sz w:val="24"/>
          <w:szCs w:val="24"/>
          <w:lang w:eastAsia="ru-RU"/>
        </w:rPr>
        <w:t xml:space="preserve"> </w:t>
      </w:r>
      <w:proofErr w:type="gramStart"/>
      <w:r w:rsidRPr="00C94A3F">
        <w:rPr>
          <w:rFonts w:ascii="Times New Roman" w:eastAsia="Times New Roman" w:hAnsi="Times New Roman" w:cs="Times New Roman"/>
          <w:color w:val="000000"/>
          <w:sz w:val="24"/>
          <w:szCs w:val="24"/>
          <w:lang w:eastAsia="ru-RU"/>
        </w:rPr>
        <w:t>общем</w:t>
      </w:r>
      <w:proofErr w:type="gramEnd"/>
      <w:r w:rsidRPr="00C94A3F">
        <w:rPr>
          <w:rFonts w:ascii="Times New Roman" w:eastAsia="Times New Roman" w:hAnsi="Times New Roman" w:cs="Times New Roman"/>
          <w:color w:val="000000"/>
          <w:sz w:val="24"/>
          <w:szCs w:val="24"/>
          <w:lang w:eastAsia="ru-RU"/>
        </w:rPr>
        <w:t xml:space="preserve"> доме людей, об особенностях ее природы, многообразии стран и народов мира.</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К основным формам, направленным на познавательное развитие по ФГОС в ДОУ, относятся: личная вовлеченность детей в различные виды деятельности; применение различных дидактических заданий и игр; использование приемов в обучении, которые помогают в становлении у детей таких черт, как воображение, любознательность и развитие речи, пополнение словарного запаса, формирование мышления и памяти. Познавательное развитие дошкольников немыслимо без активности. Чтобы дети не были пассивны, для поддержки их активности используются своеобразные игры.</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К эффективным методам познавательного развития дошкольников относится дидактическая игра.</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Дидактическая игра выступает и как средство всестороннего развития личности ребёнка. Содержание дидактических игр формирует у детей правильное отношение к явлениям общественной жизни, природе, предметам окружающего мира, систематизирует и углубляет знания о Родине, армии, профессии, трудовой деятельности. 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 задачи на сравнение, классификацию, установления последовательности в решении задач. По мере овладения детьми новыми знаниями о предметной среде задания в играх усложняются: ребята упражняются в определении предмета по какому-либо одному качеству, объединяют предметы по этому признаку (цвету, форме, качеству, назначению и др.), что очень важно для развития отвлеченного, логического мышления.</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Настольно-печатные игры – интересное занятие для детей. Они разнообразны по видам: парные картинки, лото, домино и др. Различны и развивающие задачи, которые решаются при их использовании.</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xml:space="preserve">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Дети самостоятельно решают разнообразные мыслительные задачи; </w:t>
      </w:r>
      <w:r w:rsidRPr="00C94A3F">
        <w:rPr>
          <w:rFonts w:ascii="Times New Roman" w:eastAsia="Times New Roman" w:hAnsi="Times New Roman" w:cs="Times New Roman"/>
          <w:color w:val="000000"/>
          <w:sz w:val="24"/>
          <w:szCs w:val="24"/>
          <w:lang w:eastAsia="ru-RU"/>
        </w:rPr>
        <w:lastRenderedPageBreak/>
        <w:t xml:space="preserve">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w:t>
      </w:r>
      <w:proofErr w:type="gramStart"/>
      <w:r w:rsidRPr="00C94A3F">
        <w:rPr>
          <w:rFonts w:ascii="Times New Roman" w:eastAsia="Times New Roman" w:hAnsi="Times New Roman" w:cs="Times New Roman"/>
          <w:color w:val="000000"/>
          <w:sz w:val="24"/>
          <w:szCs w:val="24"/>
          <w:lang w:eastAsia="ru-RU"/>
        </w:rPr>
        <w:t>Эти дидактические игры проводятся во всех возрастных группах, но особенно они важны в воспитании и обучении детей старшего дошкольного возраста, так как способствуют подготовке детей к школе: развивают умение внимательно слушать педагога, быстро находить ответ на поставленный вопрос, точно и четко формулировать свои мысли, применять знания в соответствии с поставленной задачей.</w:t>
      </w:r>
      <w:proofErr w:type="gramEnd"/>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Структуру дидактической игры образуют основные и дополнительные компоненты. К </w:t>
      </w:r>
      <w:r w:rsidRPr="00C94A3F">
        <w:rPr>
          <w:rFonts w:ascii="Times New Roman" w:eastAsia="Times New Roman" w:hAnsi="Times New Roman" w:cs="Times New Roman"/>
          <w:i/>
          <w:iCs/>
          <w:color w:val="000000"/>
          <w:sz w:val="24"/>
          <w:szCs w:val="24"/>
          <w:lang w:eastAsia="ru-RU"/>
        </w:rPr>
        <w:t>основным компонентам</w:t>
      </w:r>
      <w:r w:rsidRPr="00C94A3F">
        <w:rPr>
          <w:rFonts w:ascii="Times New Roman" w:eastAsia="Times New Roman" w:hAnsi="Times New Roman" w:cs="Times New Roman"/>
          <w:color w:val="000000"/>
          <w:sz w:val="24"/>
          <w:szCs w:val="24"/>
          <w:lang w:eastAsia="ru-RU"/>
        </w:rPr>
        <w:t> относятся: дидактическая задача, игровые действия, игровые правила, результат и дидактический материал. К </w:t>
      </w:r>
      <w:r w:rsidRPr="00C94A3F">
        <w:rPr>
          <w:rFonts w:ascii="Times New Roman" w:eastAsia="Times New Roman" w:hAnsi="Times New Roman" w:cs="Times New Roman"/>
          <w:i/>
          <w:iCs/>
          <w:color w:val="000000"/>
          <w:sz w:val="24"/>
          <w:szCs w:val="24"/>
          <w:lang w:eastAsia="ru-RU"/>
        </w:rPr>
        <w:t>дополнительным компонентам</w:t>
      </w:r>
      <w:r w:rsidRPr="00C94A3F">
        <w:rPr>
          <w:rFonts w:ascii="Times New Roman" w:eastAsia="Times New Roman" w:hAnsi="Times New Roman" w:cs="Times New Roman"/>
          <w:color w:val="000000"/>
          <w:sz w:val="24"/>
          <w:szCs w:val="24"/>
          <w:lang w:eastAsia="ru-RU"/>
        </w:rPr>
        <w:t>: сюжет и роль.</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xml:space="preserve">Дидактические игры помогают усвоению, закреплению знаний, овладению способами познавательной деятельности. Дети осваивают признаки предметов, учатся классифицировать, обобщать, сравнивать. Использование дидактической игры повышает интерес детей к занятиям, развивает сосредоточенность, обеспечивает лучшее усвоение программного материала. Особенно эффективны эти игры на занятиях по ознакомлению с окружающим, по обучению родному языку, формированию элементарных математических представлений. В дидактической игре учебные, познавательные задачи взаимосвязаны с </w:t>
      </w:r>
      <w:proofErr w:type="gramStart"/>
      <w:r w:rsidRPr="00C94A3F">
        <w:rPr>
          <w:rFonts w:ascii="Times New Roman" w:eastAsia="Times New Roman" w:hAnsi="Times New Roman" w:cs="Times New Roman"/>
          <w:color w:val="000000"/>
          <w:sz w:val="24"/>
          <w:szCs w:val="24"/>
          <w:lang w:eastAsia="ru-RU"/>
        </w:rPr>
        <w:t>игровыми</w:t>
      </w:r>
      <w:proofErr w:type="gramEnd"/>
      <w:r w:rsidRPr="00C94A3F">
        <w:rPr>
          <w:rFonts w:ascii="Times New Roman" w:eastAsia="Times New Roman" w:hAnsi="Times New Roman" w:cs="Times New Roman"/>
          <w:color w:val="000000"/>
          <w:sz w:val="24"/>
          <w:szCs w:val="24"/>
          <w:lang w:eastAsia="ru-RU"/>
        </w:rPr>
        <w:t xml:space="preserve">, поэтому при организации игры следует особое внимание обращать на присутствие в занятиях элементов занимательности: поиска, </w:t>
      </w:r>
      <w:proofErr w:type="spellStart"/>
      <w:r w:rsidRPr="00C94A3F">
        <w:rPr>
          <w:rFonts w:ascii="Times New Roman" w:eastAsia="Times New Roman" w:hAnsi="Times New Roman" w:cs="Times New Roman"/>
          <w:color w:val="000000"/>
          <w:sz w:val="24"/>
          <w:szCs w:val="24"/>
          <w:lang w:eastAsia="ru-RU"/>
        </w:rPr>
        <w:t>сюрпризности</w:t>
      </w:r>
      <w:proofErr w:type="spellEnd"/>
      <w:r w:rsidRPr="00C94A3F">
        <w:rPr>
          <w:rFonts w:ascii="Times New Roman" w:eastAsia="Times New Roman" w:hAnsi="Times New Roman" w:cs="Times New Roman"/>
          <w:color w:val="000000"/>
          <w:sz w:val="24"/>
          <w:szCs w:val="24"/>
          <w:lang w:eastAsia="ru-RU"/>
        </w:rPr>
        <w:t>, отгадывания и т.п.</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u w:val="single"/>
          <w:lang w:eastAsia="ru-RU"/>
        </w:rPr>
        <w:t>Руководство дидактической игрой.</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В дидактической игре роль воспитателя несравненно большая, чем в детских играх другого типа, и главное в том, что воспитатель вводит детей в ту или иную игру и знакомит их с методом ее ведения. Участвуя в ней, сам ведет ее так, чтобы использовать для достижения возможно большее число дидактических задач.</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 xml:space="preserve">Руководство дидактической игрой требует большего педагогического мастерства. Отбирая игры, воспитатель исходит из того, какие программные задачи он будет решать с их помощью, как игра будет способствовать развитию познавательной активности детей, воспитанию нравственных сторон личности, тренировать сенсорный опыт. Соответствует ли дидактическая задача игры тому программному содержанию, которое изучается на НОД. Вначале воспитатель разбирает игру с точки зрения ее структуры: дидактическая задача, содержание, правила, игровое действие. Заботится о том, чтобы в избранной игре дети закрепляли, уточняли. Расширяли знания и умения и в то же время не превращали игру в занятие или упражнение. Воспитатель детально продумывает, как, выполняя программную задачу, сохранить игровое действие, высокий темп игры (старший дошкольный возраст) и </w:t>
      </w:r>
      <w:proofErr w:type="gramStart"/>
      <w:r w:rsidRPr="00C94A3F">
        <w:rPr>
          <w:rFonts w:ascii="Times New Roman" w:eastAsia="Times New Roman" w:hAnsi="Times New Roman" w:cs="Times New Roman"/>
          <w:color w:val="000000"/>
          <w:sz w:val="24"/>
          <w:szCs w:val="24"/>
          <w:lang w:eastAsia="ru-RU"/>
        </w:rPr>
        <w:t>обеспечить каждому ребенку активно действовать</w:t>
      </w:r>
      <w:proofErr w:type="gramEnd"/>
      <w:r w:rsidRPr="00C94A3F">
        <w:rPr>
          <w:rFonts w:ascii="Times New Roman" w:eastAsia="Times New Roman" w:hAnsi="Times New Roman" w:cs="Times New Roman"/>
          <w:color w:val="000000"/>
          <w:sz w:val="24"/>
          <w:szCs w:val="24"/>
          <w:lang w:eastAsia="ru-RU"/>
        </w:rPr>
        <w:t xml:space="preserve"> в игровой ситуации. Воспитатель должен довести структуру дидактической игры до сознания каждого ребенка, мобилизовать силы детей на выполнение правил и игрового действия. Для этого необходимо тщательно подготовиться к проведению игры: продумать </w:t>
      </w:r>
      <w:proofErr w:type="gramStart"/>
      <w:r w:rsidRPr="00C94A3F">
        <w:rPr>
          <w:rFonts w:ascii="Times New Roman" w:eastAsia="Times New Roman" w:hAnsi="Times New Roman" w:cs="Times New Roman"/>
          <w:color w:val="000000"/>
          <w:sz w:val="24"/>
          <w:szCs w:val="24"/>
          <w:lang w:eastAsia="ru-RU"/>
        </w:rPr>
        <w:t>четкое</w:t>
      </w:r>
      <w:proofErr w:type="gramEnd"/>
      <w:r w:rsidRPr="00C94A3F">
        <w:rPr>
          <w:rFonts w:ascii="Times New Roman" w:eastAsia="Times New Roman" w:hAnsi="Times New Roman" w:cs="Times New Roman"/>
          <w:color w:val="000000"/>
          <w:sz w:val="24"/>
          <w:szCs w:val="24"/>
          <w:lang w:eastAsia="ru-RU"/>
        </w:rPr>
        <w:t xml:space="preserve">. </w:t>
      </w:r>
      <w:proofErr w:type="gramStart"/>
      <w:r w:rsidRPr="00C94A3F">
        <w:rPr>
          <w:rFonts w:ascii="Times New Roman" w:eastAsia="Times New Roman" w:hAnsi="Times New Roman" w:cs="Times New Roman"/>
          <w:color w:val="000000"/>
          <w:sz w:val="24"/>
          <w:szCs w:val="24"/>
          <w:lang w:eastAsia="ru-RU"/>
        </w:rPr>
        <w:t>Ясное, немногословное объяснение содержания, правил, игрового действия, наметить дидактические задачи игры, а также на каких детей в процессе игры следует обратить особое внимание (вспомнить, кто из них на НОД затрудняется в выполнении программного содержания), кого привлечь к активной роли, или, наоборот, одних сдержать, чтобы они не подавляли инициативу т творчество своих товарищей, другим помочь обрести веру в свои силы.</w:t>
      </w:r>
      <w:proofErr w:type="gramEnd"/>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При отборе дидактических игр необходимо учитывать, что на развитие познавательной активности детей в игре влияет ее организация. Перед каждым ребенком должна быть поставлена определенная задача, чтобы он встречался при ее решении с некоторыми трудностями, а не получал все в готовом виде. Воспитателю необходимо при подготовке проведению дидактических игр помнить, что «ориентировка в форме, цвете, пространственных отношениях в тесной связи со словом взрослого и речью самих детей организует детское восприятие, повышает точность и быстроту узнавания и различения, делает его более целенаправленным и осознанным».</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lastRenderedPageBreak/>
        <w:t xml:space="preserve">Воспитатель, используя интерес детей к игровому действию, побуждает их присматриваться, сравнивать предметы, находить </w:t>
      </w:r>
      <w:proofErr w:type="gramStart"/>
      <w:r w:rsidRPr="00C94A3F">
        <w:rPr>
          <w:rFonts w:ascii="Times New Roman" w:eastAsia="Times New Roman" w:hAnsi="Times New Roman" w:cs="Times New Roman"/>
          <w:color w:val="000000"/>
          <w:sz w:val="24"/>
          <w:szCs w:val="24"/>
          <w:lang w:eastAsia="ru-RU"/>
        </w:rPr>
        <w:t>нужное</w:t>
      </w:r>
      <w:proofErr w:type="gramEnd"/>
      <w:r w:rsidRPr="00C94A3F">
        <w:rPr>
          <w:rFonts w:ascii="Times New Roman" w:eastAsia="Times New Roman" w:hAnsi="Times New Roman" w:cs="Times New Roman"/>
          <w:color w:val="000000"/>
          <w:sz w:val="24"/>
          <w:szCs w:val="24"/>
          <w:lang w:eastAsia="ru-RU"/>
        </w:rPr>
        <w:t>. Усилия, которые дети вынуждены проявлять в процессе игр, способствуют развитию внимания, наблюдательности, сообразительности, творчеству, самостоятельности и закрепляют сенсорный опыт</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br/>
      </w:r>
    </w:p>
    <w:p w:rsidR="00C94A3F" w:rsidRPr="00C94A3F" w:rsidRDefault="00C94A3F" w:rsidP="00C94A3F">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C94A3F">
        <w:rPr>
          <w:rFonts w:ascii="Times New Roman" w:eastAsia="Times New Roman" w:hAnsi="Times New Roman" w:cs="Times New Roman"/>
          <w:b/>
          <w:color w:val="000000"/>
          <w:sz w:val="24"/>
          <w:szCs w:val="24"/>
          <w:lang w:eastAsia="ru-RU"/>
        </w:rPr>
        <w:t>КАРТОТЕКА ДИДАКТИЧЕСКИХ ИГР</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C94A3F">
        <w:rPr>
          <w:rFonts w:ascii="Times New Roman" w:eastAsia="Times New Roman" w:hAnsi="Times New Roman" w:cs="Times New Roman"/>
          <w:b/>
          <w:color w:val="000000"/>
          <w:sz w:val="24"/>
          <w:szCs w:val="24"/>
          <w:lang w:eastAsia="ru-RU"/>
        </w:rPr>
        <w:t>1. Дидактические игры по ФЭМП:</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C94A3F">
        <w:rPr>
          <w:rFonts w:ascii="Times New Roman" w:eastAsia="Times New Roman" w:hAnsi="Times New Roman" w:cs="Times New Roman"/>
          <w:color w:val="000000"/>
          <w:sz w:val="24"/>
          <w:szCs w:val="24"/>
          <w:lang w:eastAsia="ru-RU"/>
        </w:rPr>
        <w:t>«Считай дальше», «Чудесный мешочек», «Какой цифры не стало», «Найди пару», «Назови соседей», «Найди столько же», «В какой руке сколько?», «Считай – не ошибись», «Ручеек», «Сколько жильцов в квартире», « Назови соседей», «Назови пропущенное слово», «Лови, бросай, дни недели называй!», «Какое слово подходит», «Который час?», «Тик – так», «Назови предмет», «Отвечай быстро», «Кто куда убежал», «Посмотри вокруг», «Куда спряталась мышка», «Разделим и угостим друг</w:t>
      </w:r>
      <w:proofErr w:type="gramEnd"/>
      <w:r w:rsidRPr="00C94A3F">
        <w:rPr>
          <w:rFonts w:ascii="Times New Roman" w:eastAsia="Times New Roman" w:hAnsi="Times New Roman" w:cs="Times New Roman"/>
          <w:color w:val="000000"/>
          <w:sz w:val="24"/>
          <w:szCs w:val="24"/>
          <w:lang w:eastAsia="ru-RU"/>
        </w:rPr>
        <w:t xml:space="preserve"> друга», «Посади бабочку на свой цветок», «орешки для белочки», «Путаница».</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C94A3F">
        <w:rPr>
          <w:rFonts w:ascii="Times New Roman" w:eastAsia="Times New Roman" w:hAnsi="Times New Roman" w:cs="Times New Roman"/>
          <w:b/>
          <w:color w:val="000000"/>
          <w:sz w:val="24"/>
          <w:szCs w:val="24"/>
          <w:lang w:eastAsia="ru-RU"/>
        </w:rPr>
        <w:t>2. Дидактические игры по приобщению к социокультурным ценностям:</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t>«Назови одним словом», «Где это можно купить», «Мир тканей», «Из чего сделано?», «Гости Москвы», «Путешествие по городу», «Магазин игрушек», «Где был Петя?</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C94A3F">
        <w:rPr>
          <w:rFonts w:ascii="Times New Roman" w:eastAsia="Times New Roman" w:hAnsi="Times New Roman" w:cs="Times New Roman"/>
          <w:b/>
          <w:color w:val="000000"/>
          <w:sz w:val="24"/>
          <w:szCs w:val="24"/>
          <w:lang w:eastAsia="ru-RU"/>
        </w:rPr>
        <w:t>3.Дидактические игры по ознакомлению с миром природы:</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C94A3F">
        <w:rPr>
          <w:rFonts w:ascii="Times New Roman" w:eastAsia="Times New Roman" w:hAnsi="Times New Roman" w:cs="Times New Roman"/>
          <w:color w:val="000000"/>
          <w:sz w:val="24"/>
          <w:szCs w:val="24"/>
          <w:lang w:eastAsia="ru-RU"/>
        </w:rPr>
        <w:t>«Кто лишний?», «Где спрятался зайчик?», «Кто, где живет», « Охотник», «Птицы (звери, рыбы), «Природа и человек», «Воздух, земля, вода», «Не зевай!», «Назови три предмета», «Что лишнее?», «Когда это бывает?», «какое время года?».</w:t>
      </w:r>
      <w:proofErr w:type="gramEnd"/>
      <w:r w:rsidRPr="00C94A3F">
        <w:rPr>
          <w:rFonts w:ascii="Times New Roman" w:eastAsia="Times New Roman" w:hAnsi="Times New Roman" w:cs="Times New Roman"/>
          <w:color w:val="000000"/>
          <w:sz w:val="24"/>
          <w:szCs w:val="24"/>
          <w:lang w:eastAsia="ru-RU"/>
        </w:rPr>
        <w:t xml:space="preserve"> «Назови одним словом», «Четвертый лишний».</w:t>
      </w:r>
    </w:p>
    <w:p w:rsidR="00C94A3F" w:rsidRPr="00C94A3F" w:rsidRDefault="00C94A3F" w:rsidP="00C94A3F">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C94A3F">
        <w:rPr>
          <w:rFonts w:ascii="Times New Roman" w:eastAsia="Times New Roman" w:hAnsi="Times New Roman" w:cs="Times New Roman"/>
          <w:color w:val="000000"/>
          <w:sz w:val="24"/>
          <w:szCs w:val="24"/>
          <w:lang w:eastAsia="ru-RU"/>
        </w:rPr>
        <w:br/>
      </w:r>
    </w:p>
    <w:p w:rsidR="00C94A3F" w:rsidRPr="00C94A3F" w:rsidRDefault="00C94A3F" w:rsidP="00C94A3F">
      <w:pPr>
        <w:shd w:val="clear" w:color="auto" w:fill="FFFFFF"/>
        <w:spacing w:after="0" w:line="0" w:lineRule="auto"/>
        <w:jc w:val="both"/>
        <w:rPr>
          <w:rFonts w:ascii="Times New Roman" w:eastAsia="Times New Roman" w:hAnsi="Times New Roman" w:cs="Times New Roman"/>
          <w:color w:val="01366A"/>
          <w:sz w:val="24"/>
          <w:szCs w:val="24"/>
          <w:lang w:eastAsia="ru-RU"/>
        </w:rPr>
      </w:pPr>
      <w:r w:rsidRPr="00C94A3F">
        <w:rPr>
          <w:rFonts w:ascii="Times New Roman" w:eastAsia="Times New Roman" w:hAnsi="Times New Roman" w:cs="Times New Roman"/>
          <w:color w:val="252525"/>
          <w:sz w:val="24"/>
          <w:szCs w:val="24"/>
          <w:lang w:eastAsia="ru-RU"/>
        </w:rPr>
        <w:fldChar w:fldCharType="begin"/>
      </w:r>
      <w:r w:rsidRPr="00C94A3F">
        <w:rPr>
          <w:rFonts w:ascii="Times New Roman" w:eastAsia="Times New Roman" w:hAnsi="Times New Roman" w:cs="Times New Roman"/>
          <w:color w:val="252525"/>
          <w:sz w:val="24"/>
          <w:szCs w:val="24"/>
          <w:lang w:eastAsia="ru-RU"/>
        </w:rPr>
        <w:instrText xml:space="preserve"> HYPERLINK "https://videouroki.net/course/proiektnaia-dieiatiel-nost-uchashchikhsia.html?utm_source=multiurok&amp;utm_medium=banner&amp;utm_campaign=mskachat&amp;utm_content=course&amp;utm_term=2" \t "_blank" </w:instrText>
      </w:r>
      <w:r w:rsidRPr="00C94A3F">
        <w:rPr>
          <w:rFonts w:ascii="Times New Roman" w:eastAsia="Times New Roman" w:hAnsi="Times New Roman" w:cs="Times New Roman"/>
          <w:color w:val="252525"/>
          <w:sz w:val="24"/>
          <w:szCs w:val="24"/>
          <w:lang w:eastAsia="ru-RU"/>
        </w:rPr>
        <w:fldChar w:fldCharType="separate"/>
      </w:r>
    </w:p>
    <w:p w:rsidR="00756E42" w:rsidRPr="00C94A3F" w:rsidRDefault="00C94A3F" w:rsidP="00C94A3F">
      <w:pPr>
        <w:shd w:val="clear" w:color="auto" w:fill="FFFFFF"/>
        <w:spacing w:line="0" w:lineRule="auto"/>
        <w:jc w:val="both"/>
        <w:rPr>
          <w:rFonts w:ascii="Times New Roman" w:eastAsia="Times New Roman" w:hAnsi="Times New Roman" w:cs="Times New Roman"/>
          <w:color w:val="252525"/>
          <w:sz w:val="24"/>
          <w:szCs w:val="24"/>
          <w:lang w:eastAsia="ru-RU"/>
        </w:rPr>
      </w:pPr>
      <w:r w:rsidRPr="00C94A3F">
        <w:rPr>
          <w:rFonts w:ascii="Times New Roman" w:eastAsia="Times New Roman" w:hAnsi="Times New Roman" w:cs="Times New Roman"/>
          <w:color w:val="252525"/>
          <w:sz w:val="24"/>
          <w:szCs w:val="24"/>
          <w:lang w:eastAsia="ru-RU"/>
        </w:rPr>
        <w:fldChar w:fldCharType="end"/>
      </w:r>
    </w:p>
    <w:sectPr w:rsidR="00756E42" w:rsidRPr="00C94A3F" w:rsidSect="00C94A3F">
      <w:pgSz w:w="11906" w:h="16838"/>
      <w:pgMar w:top="851"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A3F"/>
    <w:rsid w:val="00756E42"/>
    <w:rsid w:val="00C94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83963">
      <w:bodyDiv w:val="1"/>
      <w:marLeft w:val="0"/>
      <w:marRight w:val="0"/>
      <w:marTop w:val="0"/>
      <w:marBottom w:val="0"/>
      <w:divBdr>
        <w:top w:val="none" w:sz="0" w:space="0" w:color="auto"/>
        <w:left w:val="none" w:sz="0" w:space="0" w:color="auto"/>
        <w:bottom w:val="none" w:sz="0" w:space="0" w:color="auto"/>
        <w:right w:val="none" w:sz="0" w:space="0" w:color="auto"/>
      </w:divBdr>
      <w:divsChild>
        <w:div w:id="846990355">
          <w:marLeft w:val="0"/>
          <w:marRight w:val="0"/>
          <w:marTop w:val="0"/>
          <w:marBottom w:val="0"/>
          <w:divBdr>
            <w:top w:val="none" w:sz="0" w:space="0" w:color="auto"/>
            <w:left w:val="none" w:sz="0" w:space="0" w:color="auto"/>
            <w:bottom w:val="none" w:sz="0" w:space="0" w:color="auto"/>
            <w:right w:val="none" w:sz="0" w:space="0" w:color="auto"/>
          </w:divBdr>
          <w:divsChild>
            <w:div w:id="703286308">
              <w:marLeft w:val="0"/>
              <w:marRight w:val="0"/>
              <w:marTop w:val="0"/>
              <w:marBottom w:val="0"/>
              <w:divBdr>
                <w:top w:val="none" w:sz="0" w:space="0" w:color="auto"/>
                <w:left w:val="none" w:sz="0" w:space="0" w:color="auto"/>
                <w:bottom w:val="none" w:sz="0" w:space="0" w:color="auto"/>
                <w:right w:val="none" w:sz="0" w:space="0" w:color="auto"/>
              </w:divBdr>
              <w:divsChild>
                <w:div w:id="1143422197">
                  <w:marLeft w:val="0"/>
                  <w:marRight w:val="0"/>
                  <w:marTop w:val="0"/>
                  <w:marBottom w:val="0"/>
                  <w:divBdr>
                    <w:top w:val="none" w:sz="0" w:space="0" w:color="auto"/>
                    <w:left w:val="none" w:sz="0" w:space="0" w:color="auto"/>
                    <w:bottom w:val="none" w:sz="0" w:space="0" w:color="auto"/>
                    <w:right w:val="none" w:sz="0" w:space="0" w:color="auto"/>
                  </w:divBdr>
                  <w:divsChild>
                    <w:div w:id="1973290019">
                      <w:marLeft w:val="0"/>
                      <w:marRight w:val="0"/>
                      <w:marTop w:val="300"/>
                      <w:marBottom w:val="0"/>
                      <w:divBdr>
                        <w:top w:val="single" w:sz="6" w:space="0" w:color="E1E8ED"/>
                        <w:left w:val="single" w:sz="6" w:space="0" w:color="E1E8ED"/>
                        <w:bottom w:val="single" w:sz="6" w:space="0" w:color="E1E8ED"/>
                        <w:right w:val="single" w:sz="6" w:space="0" w:color="E1E8ED"/>
                      </w:divBdr>
                      <w:divsChild>
                        <w:div w:id="1968320238">
                          <w:marLeft w:val="0"/>
                          <w:marRight w:val="0"/>
                          <w:marTop w:val="0"/>
                          <w:marBottom w:val="0"/>
                          <w:divBdr>
                            <w:top w:val="none" w:sz="0" w:space="0" w:color="auto"/>
                            <w:left w:val="none" w:sz="0" w:space="0" w:color="auto"/>
                            <w:bottom w:val="none" w:sz="0" w:space="0" w:color="auto"/>
                            <w:right w:val="none" w:sz="0" w:space="0" w:color="auto"/>
                          </w:divBdr>
                          <w:divsChild>
                            <w:div w:id="10535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974438">
          <w:marLeft w:val="0"/>
          <w:marRight w:val="0"/>
          <w:marTop w:val="0"/>
          <w:marBottom w:val="750"/>
          <w:divBdr>
            <w:top w:val="none" w:sz="0" w:space="0" w:color="auto"/>
            <w:left w:val="none" w:sz="0" w:space="0" w:color="auto"/>
            <w:bottom w:val="none" w:sz="0" w:space="0" w:color="auto"/>
            <w:right w:val="none" w:sz="0" w:space="0" w:color="auto"/>
          </w:divBdr>
          <w:divsChild>
            <w:div w:id="268396465">
              <w:marLeft w:val="0"/>
              <w:marRight w:val="0"/>
              <w:marTop w:val="225"/>
              <w:marBottom w:val="100"/>
              <w:divBdr>
                <w:top w:val="none" w:sz="0" w:space="0" w:color="auto"/>
                <w:left w:val="none" w:sz="0" w:space="0" w:color="auto"/>
                <w:bottom w:val="none" w:sz="0" w:space="0" w:color="auto"/>
                <w:right w:val="none" w:sz="0" w:space="0" w:color="auto"/>
              </w:divBdr>
              <w:divsChild>
                <w:div w:id="16503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1878</Words>
  <Characters>10709</Characters>
  <Application>Microsoft Office Word</Application>
  <DocSecurity>0</DocSecurity>
  <Lines>89</Lines>
  <Paragraphs>25</Paragraphs>
  <ScaleCrop>false</ScaleCrop>
  <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2</cp:revision>
  <dcterms:created xsi:type="dcterms:W3CDTF">2020-01-11T11:09:00Z</dcterms:created>
  <dcterms:modified xsi:type="dcterms:W3CDTF">2020-01-11T11:11:00Z</dcterms:modified>
</cp:coreProperties>
</file>