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C5" w:rsidRDefault="00D75F08" w:rsidP="00D75F0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Конобейцева Ольга Олеговна</w:t>
      </w:r>
    </w:p>
    <w:p w:rsidR="00D75F08" w:rsidRDefault="00D75F08" w:rsidP="00D75F0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учитель истории и обществознания</w:t>
      </w:r>
    </w:p>
    <w:p w:rsidR="00D75F08" w:rsidRDefault="00D75F08" w:rsidP="00D75F0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МБОУ «СОШ №31», г.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Кемерово</w:t>
      </w:r>
    </w:p>
    <w:p w:rsidR="001D61C5" w:rsidRDefault="001D61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D61C5" w:rsidRDefault="00D75F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Формирование внутренней системы оценки качества</w:t>
      </w:r>
    </w:p>
    <w:p w:rsidR="001D61C5" w:rsidRDefault="00D75F0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образования в </w:t>
      </w:r>
      <w:r>
        <w:rPr>
          <w:rFonts w:ascii="Times New Roman" w:eastAsia="Times New Roman" w:hAnsi="Times New Roman"/>
          <w:b/>
          <w:sz w:val="24"/>
          <w:szCs w:val="24"/>
        </w:rPr>
        <w:t>образовательной организации</w:t>
      </w:r>
    </w:p>
    <w:p w:rsidR="001D61C5" w:rsidRDefault="001D61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61C5" w:rsidRDefault="001D61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Проблема оценки качества образования является в настоящее время одной из самых актуальных для всей системы образования Российской Федерации. Общая черта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системных изменений в системе образования, как на федеральном, так и на региональном уровне – нацеленность на обеспечение качества образования, совершенствование системы оценки качества и его соответствие сегодняшним требованиям общества.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Приоритетной зада</w:t>
      </w:r>
      <w:r>
        <w:rPr>
          <w:rFonts w:ascii="Times New Roman" w:eastAsia="Times New Roman" w:hAnsi="Times New Roman"/>
          <w:sz w:val="24"/>
          <w:szCs w:val="24"/>
        </w:rPr>
        <w:t>чей государственной политики в области образования является обеспечение высокого качества образования, основанного на фундаментальности знаний и развитии творческих компетентностей обучающихся в соответствии потребностям личности, общества и государства, б</w:t>
      </w:r>
      <w:r>
        <w:rPr>
          <w:rFonts w:ascii="Times New Roman" w:eastAsia="Times New Roman" w:hAnsi="Times New Roman"/>
          <w:sz w:val="24"/>
          <w:szCs w:val="24"/>
        </w:rPr>
        <w:t xml:space="preserve">езопасности образовательного процесса и обеспечении здоровья детей при постоянном развитии профессионального потенциала работников образования.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Чтобы грамотно и оперативно управлять качеством образования, необходимо владеть точной информацией о деятельнос</w:t>
      </w:r>
      <w:r>
        <w:rPr>
          <w:rFonts w:ascii="Times New Roman" w:eastAsia="Times New Roman" w:hAnsi="Times New Roman"/>
          <w:sz w:val="24"/>
          <w:szCs w:val="24"/>
        </w:rPr>
        <w:t>ти образовательной организации.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Система оценки качества образования является одним из ключевых элементов системы образования, она лежит в основе умного управления, основанного на знании ситуации, она помогает получить ответ на вопрос: чего мы достигли?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Нас</w:t>
      </w:r>
      <w:r>
        <w:rPr>
          <w:rFonts w:ascii="Times New Roman" w:eastAsia="Times New Roman" w:hAnsi="Times New Roman"/>
          <w:bCs/>
          <w:sz w:val="24"/>
          <w:szCs w:val="24"/>
        </w:rPr>
        <w:t>колько качество образовательной системы школы соответствует образовательным потребностям и запросам основных пользователей – обучающихся, родителей (законных представителей), педагогов, учредителя, общественности и иных заинтересованных лиц.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Насколько успе</w:t>
      </w:r>
      <w:r>
        <w:rPr>
          <w:rFonts w:ascii="Times New Roman" w:eastAsia="Times New Roman" w:hAnsi="Times New Roman"/>
          <w:bCs/>
          <w:sz w:val="24"/>
          <w:szCs w:val="24"/>
        </w:rPr>
        <w:t>шно осуществляется управление образовательной системой школы?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Насколько профессиональны  руководители, педагогический коллектив школы?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Ответ на каждый из этих вопросов может быть получен путем оценки качества образования по набору основных направлений, кот</w:t>
      </w:r>
      <w:r>
        <w:rPr>
          <w:rFonts w:ascii="Times New Roman" w:eastAsia="Times New Roman" w:hAnsi="Times New Roman"/>
          <w:bCs/>
          <w:sz w:val="24"/>
          <w:szCs w:val="24"/>
        </w:rPr>
        <w:t>орые определяет каждая образовательная организация самостоятельно.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На обязанность разработки внутренней системы оценки качества образования, указывает ст.28 Федерального закона «Об образовании в Российской Федерации». [9, ст.28].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Образовательная организа</w:t>
      </w:r>
      <w:r>
        <w:rPr>
          <w:rFonts w:ascii="Times New Roman" w:eastAsia="Times New Roman" w:hAnsi="Times New Roman"/>
          <w:sz w:val="24"/>
          <w:szCs w:val="24"/>
        </w:rPr>
        <w:t>ция несет реальную ответственность за качество предоставления образовательных услуг, в связи с чем, появляется необходимость решения управленческих задач и возникает потребность в информации о действительных результатах деятельности, их динамике и выявлени</w:t>
      </w:r>
      <w:r>
        <w:rPr>
          <w:rFonts w:ascii="Times New Roman" w:eastAsia="Times New Roman" w:hAnsi="Times New Roman"/>
          <w:sz w:val="24"/>
          <w:szCs w:val="24"/>
        </w:rPr>
        <w:t>и факторов, на них влияющих.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решения этих задач становится актуальным необходимым построение целостной системы качества образования в школе.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Система оценки качества образования является одной из главных проблем развития образования на всех его уровнях. Появление новых законодательных актов, изменений в них обязывает образовательные организации совершенствовать внутреннюю систему оценки качества</w:t>
      </w:r>
      <w:r>
        <w:rPr>
          <w:rFonts w:ascii="Times New Roman" w:eastAsia="Times New Roman" w:hAnsi="Times New Roman"/>
          <w:sz w:val="24"/>
          <w:szCs w:val="24"/>
        </w:rPr>
        <w:t xml:space="preserve"> образования. Формирование системы оценки качества образования (СОКО) является одним из ключевых приоритетов развития образования Российской Федерации. Этот приоритет нашел отражение в государственной программе  «Развитие образования на 2013-2020 годы» [1]</w:t>
      </w:r>
      <w:r>
        <w:rPr>
          <w:rFonts w:ascii="Times New Roman" w:eastAsia="Times New Roman" w:hAnsi="Times New Roman"/>
          <w:sz w:val="24"/>
          <w:szCs w:val="24"/>
        </w:rPr>
        <w:t>.   В соответствии с Федеральным законом «Об образовании в Российской Федерации» № 273-ФЗ, [9]  оценка качества образования должна быть представлена на всех уровнях: от федерального до локального  (уровень образовательной организации). Очевидно, что для эф</w:t>
      </w:r>
      <w:r>
        <w:rPr>
          <w:rFonts w:ascii="Times New Roman" w:eastAsia="Times New Roman" w:hAnsi="Times New Roman"/>
          <w:sz w:val="24"/>
          <w:szCs w:val="24"/>
        </w:rPr>
        <w:t>фективного управления любым процессом, своевременной его оценки и корректировки нужна надежная, достоверная и полная информация о характере его  развития,  особенно если он связан с постоянными изменениями, требующими систематического анализа текущей ситуа</w:t>
      </w:r>
      <w:r>
        <w:rPr>
          <w:rFonts w:ascii="Times New Roman" w:eastAsia="Times New Roman" w:hAnsi="Times New Roman"/>
          <w:sz w:val="24"/>
          <w:szCs w:val="24"/>
        </w:rPr>
        <w:t>ции. А в сфере образования, как известно, изменения происходят регулярно. Одной из приоритетных задач государственной политики в области образования является обеспечение доступности качественного образования, соответствующего требованиям инновационного раз</w:t>
      </w:r>
      <w:r>
        <w:rPr>
          <w:rFonts w:ascii="Times New Roman" w:eastAsia="Times New Roman" w:hAnsi="Times New Roman"/>
          <w:sz w:val="24"/>
          <w:szCs w:val="24"/>
        </w:rPr>
        <w:t>вития экономики, современным требованиям общества и каждого гражданина. В соответствии со статьей 2 Федерального закона «Об образовании в Российской Федерации» [9.ст.2].     под качеством образования понимается  комплексная характеристика образовательной д</w:t>
      </w:r>
      <w:r>
        <w:rPr>
          <w:rFonts w:ascii="Times New Roman" w:eastAsia="Times New Roman" w:hAnsi="Times New Roman"/>
          <w:sz w:val="24"/>
          <w:szCs w:val="24"/>
        </w:rPr>
        <w:t xml:space="preserve">еятельности и подготовки обучающегося, выражающая степень их соответствия федеральным государственным стандартам и (или) потребностям  физического или юридического лица, в интересах которого осуществляется образовательная деятельность, в том числе степень </w:t>
      </w:r>
      <w:r>
        <w:rPr>
          <w:rFonts w:ascii="Times New Roman" w:eastAsia="Times New Roman" w:hAnsi="Times New Roman"/>
          <w:sz w:val="24"/>
          <w:szCs w:val="24"/>
        </w:rPr>
        <w:t xml:space="preserve">достижения планируемых результатов образовательной программ. Таким образом, Государственный образовательный стандарт основного общего образования (ФГОС ООО) будет определять требования к содержанию и качеству образовательных результатов [8].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Определить ка</w:t>
      </w:r>
      <w:r>
        <w:rPr>
          <w:rFonts w:ascii="Times New Roman" w:eastAsia="Times New Roman" w:hAnsi="Times New Roman"/>
          <w:sz w:val="24"/>
          <w:szCs w:val="24"/>
        </w:rPr>
        <w:t>чество образования в образовательной организации – значит установить степень соответствия фактического состояния образовательных программ, созданных условий и достигнутых результатов тем требованиям, что установлены в федеральных государственных образовате</w:t>
      </w:r>
      <w:r>
        <w:rPr>
          <w:rFonts w:ascii="Times New Roman" w:eastAsia="Times New Roman" w:hAnsi="Times New Roman"/>
          <w:sz w:val="24"/>
          <w:szCs w:val="24"/>
        </w:rPr>
        <w:t xml:space="preserve">льных стандартах и потребностям потребителей образовательных услуг. Соответствует – значит, образование качественное. Соответствует в какой – то степени – значит, образовательная организация на пути к достижению качества. Статья 28 Федерального закона «Об </w:t>
      </w:r>
      <w:r>
        <w:rPr>
          <w:rFonts w:ascii="Times New Roman" w:eastAsia="Times New Roman" w:hAnsi="Times New Roman"/>
          <w:sz w:val="24"/>
          <w:szCs w:val="24"/>
        </w:rPr>
        <w:t xml:space="preserve">образовании в Российской Федерации»   [9.ст.2].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«Компетенции, права, обязанности  и ответственность образовательной организации» обязывает образовательную организацию обеспечивать реализацию в полном объеме образовательных программ, соответствие качества</w:t>
      </w:r>
      <w:r>
        <w:rPr>
          <w:rFonts w:ascii="Times New Roman" w:eastAsia="Times New Roman" w:hAnsi="Times New Roman"/>
          <w:sz w:val="24"/>
          <w:szCs w:val="24"/>
        </w:rPr>
        <w:t xml:space="preserve"> подготовки обучающихся установленным требованиям. Данная компетенция образовательной организации должна быть  положена во внутреннюю систему оценки качества образования.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компетенцию образовательной организации входят: осуществление текущего контроля ус</w:t>
      </w:r>
      <w:r>
        <w:rPr>
          <w:rFonts w:ascii="Times New Roman" w:eastAsia="Times New Roman" w:hAnsi="Times New Roman"/>
          <w:sz w:val="24"/>
          <w:szCs w:val="24"/>
        </w:rPr>
        <w:t>певаемости и промежуточной аттестации, индивидуальный учет результатов освоения обучающимися образовательных программ, проведение самообследования и обеспечение функционирования  внутренней системы оценки качества образования(ВСОКО). Это означает, что созд</w:t>
      </w:r>
      <w:r>
        <w:rPr>
          <w:rFonts w:ascii="Times New Roman" w:eastAsia="Times New Roman" w:hAnsi="Times New Roman"/>
          <w:sz w:val="24"/>
          <w:szCs w:val="24"/>
        </w:rPr>
        <w:t>ание и обеспечение функционирования ВСОКО – не право образовательной организации, а ее обязанность.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 отметить, что  наличие внутренней системы оценки качества образования не надо путать с организацией внутришкольного контроля, который является ср</w:t>
      </w:r>
      <w:r>
        <w:rPr>
          <w:rFonts w:ascii="Times New Roman" w:eastAsia="Times New Roman" w:hAnsi="Times New Roman"/>
          <w:sz w:val="24"/>
          <w:szCs w:val="24"/>
        </w:rPr>
        <w:t>едством реализации внутренней оценки качества образования.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Создание современной системы оценки качества образования на основе принципов открытости, объективности, прозрачности, общественно – профессионального участия является одной из основных задач госуд</w:t>
      </w:r>
      <w:r>
        <w:rPr>
          <w:rFonts w:ascii="Times New Roman" w:eastAsia="Times New Roman" w:hAnsi="Times New Roman"/>
          <w:sz w:val="24"/>
          <w:szCs w:val="24"/>
        </w:rPr>
        <w:t xml:space="preserve">арственной программы «Развитие образования» на 2013-2020 годы[1].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Необходимость создания ВСОКО   обусловлено  введением федеральных государственных образовательных стандартов  и  появление необходимости оценивать их достижения на всех уровнях.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Общем </w:t>
      </w:r>
      <w:r>
        <w:rPr>
          <w:rFonts w:ascii="Times New Roman" w:eastAsia="Times New Roman" w:hAnsi="Times New Roman"/>
          <w:sz w:val="24"/>
          <w:szCs w:val="24"/>
        </w:rPr>
        <w:t xml:space="preserve">положении федеральных государственных образовательных  стандартов указывается, что Стандарт является основой объективной оценки  соответствия установленным требованиям  образовательной деятельности и подготовки обучающихся. [8].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Следующий документ, это</w:t>
      </w:r>
      <w:r>
        <w:rPr>
          <w:rFonts w:ascii="Times New Roman" w:eastAsia="Times New Roman" w:hAnsi="Times New Roman"/>
          <w:sz w:val="24"/>
          <w:szCs w:val="24"/>
        </w:rPr>
        <w:t xml:space="preserve"> Приказ министерства здравоохранения и социального развития Российской Федерации «Об утверждении Единого квалификационного справочника должностей руководителей, специалистов и служащих» [2]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содержит перечень должностных обязанностей руководителя, замест</w:t>
      </w:r>
      <w:r>
        <w:rPr>
          <w:rFonts w:ascii="Times New Roman" w:eastAsia="Times New Roman" w:hAnsi="Times New Roman"/>
          <w:sz w:val="24"/>
          <w:szCs w:val="24"/>
        </w:rPr>
        <w:t>ителя руководителя, учителя, связанных, в том числе и с оценкой качества образования.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Руководитель планирует, координирует и контролирует работу структурных подразделений, педагогов и других работников образовательной организации, обеспечивает </w:t>
      </w:r>
      <w:r>
        <w:rPr>
          <w:rFonts w:ascii="Times New Roman" w:eastAsia="Times New Roman" w:hAnsi="Times New Roman"/>
          <w:sz w:val="24"/>
          <w:szCs w:val="24"/>
        </w:rPr>
        <w:t>объективность оценки качества образования обучающихся.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Заместитель осуществляет контроль качества образовательной деятельности, объективности оценки результатов деятельности обучающегося.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Учитель осуществляет контрольно – оценочную деятельность с использов</w:t>
      </w:r>
      <w:r>
        <w:rPr>
          <w:rFonts w:ascii="Times New Roman" w:eastAsia="Times New Roman" w:hAnsi="Times New Roman"/>
          <w:sz w:val="24"/>
          <w:szCs w:val="24"/>
        </w:rPr>
        <w:t>анием современных способов оценивания.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Приказами Министерства труда и социальной защиты Российской Федерации утверждены профессиональные стандарты педагога, педагога – психолога, педагога дополнительного образования детей и взрослых. Принят к рассмотрению </w:t>
      </w:r>
      <w:r>
        <w:rPr>
          <w:rFonts w:ascii="Times New Roman" w:eastAsia="Times New Roman" w:hAnsi="Times New Roman"/>
          <w:sz w:val="24"/>
          <w:szCs w:val="24"/>
        </w:rPr>
        <w:t xml:space="preserve">и профессиональный стандарт руководителя образовательной организации.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Профстандарт – документ многофункциональный, который должен использоваться в различных применениях: как инструмент реализации стратегии образования, объективный измеритель квалификации </w:t>
      </w:r>
      <w:r>
        <w:rPr>
          <w:rFonts w:ascii="Times New Roman" w:eastAsia="Times New Roman" w:hAnsi="Times New Roman"/>
          <w:sz w:val="24"/>
          <w:szCs w:val="24"/>
        </w:rPr>
        <w:t>педагога, как инструмент повышения качества образования.  В данном документе определены трудовые действия педагога, связанные с оценкой. Они перечислены на слайде.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Это еще один документ, который необходимо использовать при оценке кадровых ресурсов.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Приказ </w:t>
      </w:r>
      <w:r>
        <w:rPr>
          <w:rFonts w:ascii="Times New Roman" w:eastAsia="Times New Roman" w:hAnsi="Times New Roman"/>
          <w:sz w:val="24"/>
          <w:szCs w:val="24"/>
        </w:rPr>
        <w:t>Министерства образования и науки Российской Федерации № 1547 от 05 декабря 2014г. [7]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утвердил показатели, характеризующие общие критерии оценки качества образовательной деятельности организации на которые указывает статья Федерального закона «Об образ</w:t>
      </w:r>
      <w:r>
        <w:rPr>
          <w:rFonts w:ascii="Times New Roman" w:eastAsia="Times New Roman" w:hAnsi="Times New Roman"/>
          <w:sz w:val="24"/>
          <w:szCs w:val="24"/>
        </w:rPr>
        <w:t>овании в Российской Федерации». Независимая оценка качества образовательной деятельности организаций, осуществляющих образовательную деятельность.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законе указано, что такая независимая оценка организуется общественными советами не чаще чем один раз в год</w:t>
      </w:r>
      <w:r>
        <w:rPr>
          <w:rFonts w:ascii="Times New Roman" w:eastAsia="Times New Roman" w:hAnsi="Times New Roman"/>
          <w:sz w:val="24"/>
          <w:szCs w:val="24"/>
        </w:rPr>
        <w:t xml:space="preserve"> и не реже чем один раз в три года.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Содержание этого приказа указывает на тот факт, что школьная система оценки качества образования включает в себя внутреннюю и внешнюю процедуры оценки. Проведение самообследования отнесено к компетенции  образовательной 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организации. </w:t>
      </w:r>
      <w:r>
        <w:rPr>
          <w:rFonts w:ascii="Times New Roman" w:eastAsia="Times New Roman" w:hAnsi="Times New Roman"/>
          <w:sz w:val="24"/>
          <w:szCs w:val="24"/>
        </w:rPr>
        <w:lastRenderedPageBreak/>
        <w:t>Приказом Министерства образования и науки Российской Федерации№ 1324 от 10 декабря 2013г. [5]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утверждены показатели деятельности образовательной  организации, подлежащей самообследованию. Эти показатели определяются двумя группами: образовател</w:t>
      </w:r>
      <w:r>
        <w:rPr>
          <w:rFonts w:ascii="Times New Roman" w:eastAsia="Times New Roman" w:hAnsi="Times New Roman"/>
          <w:sz w:val="24"/>
          <w:szCs w:val="24"/>
        </w:rPr>
        <w:t>ьная деятельность и Инфраструктура. Все эти показатели должны найти отражение во внутренней системе оценки качества образования, которые входят в ее инвариантную часть.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Следующий приказ Министерства образования и науки Российской Федерации  № 462 от 14 июн</w:t>
      </w:r>
      <w:r>
        <w:rPr>
          <w:rFonts w:ascii="Times New Roman" w:eastAsia="Times New Roman" w:hAnsi="Times New Roman"/>
          <w:sz w:val="24"/>
          <w:szCs w:val="24"/>
        </w:rPr>
        <w:t>я 2013г. [6]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утверждает порядок проведения самообследования образовательной организацией. Согласно этому Приказу каждое образовательное учреждение должно действовать строго по установленному порядку проведения самообследования. Необходимо обратить вним</w:t>
      </w:r>
      <w:r>
        <w:rPr>
          <w:rFonts w:ascii="Times New Roman" w:eastAsia="Times New Roman" w:hAnsi="Times New Roman"/>
          <w:sz w:val="24"/>
          <w:szCs w:val="24"/>
        </w:rPr>
        <w:t>ание на обязательный перечень объектов образовательной организации, которые подвергаются самообследованию. Этот перечень представлен в приказе. Результаты самообследования оформляются в виде отчета, который включает в себя в обязательном порядке аналитичес</w:t>
      </w:r>
      <w:r>
        <w:rPr>
          <w:rFonts w:ascii="Times New Roman" w:eastAsia="Times New Roman" w:hAnsi="Times New Roman"/>
          <w:sz w:val="24"/>
          <w:szCs w:val="24"/>
        </w:rPr>
        <w:t>кую часть и результаты анализа показателей деятельности.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Важнейшим условием совершенствования ВСОКО является согласованность действий всего педагогического коллектива по проектированию. Управленческими шагами по проектированию являются: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Во-первых, совместн</w:t>
      </w:r>
      <w:r>
        <w:rPr>
          <w:rFonts w:ascii="Times New Roman" w:eastAsia="Times New Roman" w:hAnsi="Times New Roman"/>
          <w:sz w:val="24"/>
          <w:szCs w:val="24"/>
        </w:rPr>
        <w:t>ое проектирование раздела «Система оценки достижения планируемых результатов освоения основной образовательной программы» в основной образовательной программе  на основе требований ФГОС и примерной основной образовательной программы.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Во-вторых, издание при</w:t>
      </w:r>
      <w:r>
        <w:rPr>
          <w:rFonts w:ascii="Times New Roman" w:eastAsia="Times New Roman" w:hAnsi="Times New Roman"/>
          <w:sz w:val="24"/>
          <w:szCs w:val="24"/>
        </w:rPr>
        <w:t>каза о создании ВСОКО.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В-третьих, разработка и реализация программы совершенствования ВСОКО, которая будет являться подпрограммой в Программе развития образовательной организации.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В-четвертых, утверждение регламента оценочных процедур: разграничение полном</w:t>
      </w:r>
      <w:r>
        <w:rPr>
          <w:rFonts w:ascii="Times New Roman" w:eastAsia="Times New Roman" w:hAnsi="Times New Roman"/>
          <w:sz w:val="24"/>
          <w:szCs w:val="24"/>
        </w:rPr>
        <w:t>очий педагогов, администрации и других субъектов.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последний шаг: разработка, внесение изменений в локальные нормативные акты, их утверждение.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компетенцию образовательной организациисогласно ст.30 ФЗ «Об образовании в Российской Федерации» [9.ст.30]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входит разработка и принятие локальных нормативных актов.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Необходимость разработки модели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внутренней системы оценки качества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в образовательной организации  обусловлена следующими причинами:</w:t>
      </w:r>
    </w:p>
    <w:p w:rsidR="001D61C5" w:rsidRDefault="00D75F0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Изменение подходов к оценке качества образования на </w:t>
      </w:r>
      <w:r>
        <w:rPr>
          <w:rFonts w:ascii="Times New Roman" w:eastAsia="Times New Roman" w:hAnsi="Times New Roman"/>
          <w:sz w:val="24"/>
          <w:szCs w:val="24"/>
        </w:rPr>
        <w:t>всех уровнях: от федерального до муниципального.</w:t>
      </w:r>
    </w:p>
    <w:p w:rsidR="001D61C5" w:rsidRDefault="00D75F0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Необходимость сопоставления результатов внешней и внутренней оценки качества образования в школе.</w:t>
      </w:r>
    </w:p>
    <w:p w:rsidR="001D61C5" w:rsidRDefault="00D75F0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Именно на школьном уровне обеспечивается выполнение социального заказа и удовлетворение образовательных потре</w:t>
      </w:r>
      <w:r>
        <w:rPr>
          <w:rFonts w:ascii="Times New Roman" w:eastAsia="Times New Roman" w:hAnsi="Times New Roman"/>
          <w:sz w:val="24"/>
          <w:szCs w:val="24"/>
        </w:rPr>
        <w:t>бностей личности.</w:t>
      </w:r>
    </w:p>
    <w:p w:rsidR="001D61C5" w:rsidRDefault="00D75F0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Изменения, связанные с переходом на нормативно -подушевое финансирование.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Основными приоритетами ВСОКО школы для основных внешних субъектов образования можно считать следующие:</w:t>
      </w:r>
    </w:p>
    <w:p w:rsidR="001D61C5" w:rsidRDefault="00D75F0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родителей (законных представителей): значительно повысить</w:t>
      </w:r>
      <w:r>
        <w:rPr>
          <w:rFonts w:ascii="Times New Roman" w:eastAsia="Times New Roman" w:hAnsi="Times New Roman"/>
          <w:sz w:val="24"/>
          <w:szCs w:val="24"/>
        </w:rPr>
        <w:t xml:space="preserve"> уровень информирования об образовательных успехах своего ребенка и об общем качестве образования в школе.</w:t>
      </w:r>
    </w:p>
    <w:p w:rsidR="001D61C5" w:rsidRDefault="00D75F0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государства: адекватно оценить результативность действующих образовательных программ (основных и дополнительных).</w:t>
      </w:r>
    </w:p>
    <w:p w:rsidR="001D61C5" w:rsidRDefault="00D75F0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социума: контролировать обе</w:t>
      </w:r>
      <w:r>
        <w:rPr>
          <w:rFonts w:ascii="Times New Roman" w:eastAsia="Times New Roman" w:hAnsi="Times New Roman"/>
          <w:sz w:val="24"/>
          <w:szCs w:val="24"/>
        </w:rPr>
        <w:t>спечение равенства в доступности образования.</w:t>
      </w:r>
    </w:p>
    <w:p w:rsidR="001D61C5" w:rsidRDefault="00D75F0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обучающихся: достигнуть образовательных результатов, соответствующих их личностным ожиданиям и позволяющих быть конкурентоспособными в окружающем их социуме.</w:t>
      </w:r>
    </w:p>
    <w:p w:rsidR="001D61C5" w:rsidRDefault="00D75F0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педагогов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обеспечить требуемый уровень обра</w:t>
      </w:r>
      <w:r>
        <w:rPr>
          <w:rFonts w:ascii="Times New Roman" w:eastAsia="Times New Roman" w:hAnsi="Times New Roman"/>
          <w:sz w:val="24"/>
          <w:szCs w:val="24"/>
        </w:rPr>
        <w:t>зованности и повысить свою  профессиональную компетентность.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Модель ВСОКО разрабатывается в соответствии с целями и особенностями школы, заказом основных потребителей образовательных услуг и  должна быть адаптирована к условиям  школы.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Уточним: основными </w:t>
      </w:r>
      <w:r>
        <w:rPr>
          <w:rFonts w:ascii="Times New Roman" w:eastAsia="Times New Roman" w:hAnsi="Times New Roman"/>
          <w:sz w:val="24"/>
          <w:szCs w:val="24"/>
        </w:rPr>
        <w:t>пользователями школы являются: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органы управления образованием;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учредитель;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администрация и педагоги;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обучающиеся и их родители (законные представители);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другие образовательные;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социальные партнеры;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представители общественности;</w:t>
      </w:r>
    </w:p>
    <w:p w:rsidR="001D61C5" w:rsidRDefault="00D75F0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экспертные комиссии при пров</w:t>
      </w:r>
      <w:r>
        <w:rPr>
          <w:rFonts w:ascii="Times New Roman" w:eastAsia="Times New Roman" w:hAnsi="Times New Roman"/>
          <w:sz w:val="24"/>
          <w:szCs w:val="24"/>
        </w:rPr>
        <w:t>едении процедур лицензирования, государственной аккредитации, аттестации работников школы;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иные заинтересованные лица.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Субъекты  ВСОКО:</w:t>
      </w:r>
    </w:p>
    <w:p w:rsidR="001D61C5" w:rsidRDefault="00D75F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Обучающиеся.</w:t>
      </w:r>
    </w:p>
    <w:p w:rsidR="001D61C5" w:rsidRDefault="00D75F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Родители (законные представители).</w:t>
      </w:r>
    </w:p>
    <w:p w:rsidR="001D61C5" w:rsidRDefault="00D75F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Педагоги.</w:t>
      </w:r>
    </w:p>
    <w:p w:rsidR="001D61C5" w:rsidRDefault="00D75F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Администрация.</w:t>
      </w:r>
    </w:p>
    <w:p w:rsidR="001D61C5" w:rsidRDefault="00D75F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Представители государственно – общественных </w:t>
      </w:r>
      <w:r>
        <w:rPr>
          <w:rFonts w:ascii="Times New Roman" w:eastAsia="Times New Roman" w:hAnsi="Times New Roman"/>
          <w:sz w:val="24"/>
          <w:szCs w:val="24"/>
        </w:rPr>
        <w:t>органов управления образования и профессиональных общественных организаций.</w:t>
      </w:r>
    </w:p>
    <w:p w:rsidR="001D61C5" w:rsidRDefault="00D75F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Общественные эксперты.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Представленная нами модель, включает в себя следующие компоненты: целевой, содержательный, процессуальный, организационный, результативный.  Эта модель, по н</w:t>
      </w:r>
      <w:r>
        <w:rPr>
          <w:rFonts w:ascii="Times New Roman" w:eastAsia="Times New Roman" w:hAnsi="Times New Roman"/>
          <w:sz w:val="24"/>
          <w:szCs w:val="24"/>
        </w:rPr>
        <w:t xml:space="preserve">ашему мнению, позволяет реализовывать  миссию  (предназначение) ВСОКО – получение и распространение достоверной информации о качестве образования в школе.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Еще раз акцентируем внимание, что в условиях ФГОС  ВСОКО  осуществляется субъектами образовательной </w:t>
      </w:r>
      <w:r>
        <w:rPr>
          <w:rFonts w:ascii="Times New Roman" w:eastAsia="Times New Roman" w:hAnsi="Times New Roman"/>
          <w:sz w:val="24"/>
          <w:szCs w:val="24"/>
        </w:rPr>
        <w:t>организации и является источником информации и диагностики образовательной деятельности и основных результатов этой деятельности.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Школьная система оценки качества образования включает в себя две согласованные между собой системы оценок внешнюю (результаты </w:t>
      </w:r>
      <w:r>
        <w:rPr>
          <w:rFonts w:ascii="Times New Roman" w:eastAsia="Times New Roman" w:hAnsi="Times New Roman"/>
          <w:sz w:val="24"/>
          <w:szCs w:val="24"/>
        </w:rPr>
        <w:t>ГИА, мониторинговые   исследования  федерального, регионального и муниципального уровней, результаты предметных олимпиад, научно – практических конференций, конкурсов) и внутреннюю (самооценка), которая осуществляется самой школой – обучающимися, педагогам</w:t>
      </w:r>
      <w:r>
        <w:rPr>
          <w:rFonts w:ascii="Times New Roman" w:eastAsia="Times New Roman" w:hAnsi="Times New Roman"/>
          <w:sz w:val="24"/>
          <w:szCs w:val="24"/>
        </w:rPr>
        <w:t xml:space="preserve">и, администрацией, родителями (законными представителями).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ВСОКО ориентирована на решение следующих задач:</w:t>
      </w:r>
    </w:p>
    <w:p w:rsidR="001D61C5" w:rsidRDefault="00D75F0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Изнутри оценить состояние системы образования, уровень качества образования, которое оно обеспечивает.  </w:t>
      </w:r>
    </w:p>
    <w:p w:rsidR="001D61C5" w:rsidRDefault="00D75F0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Выявить сильные и слабые стороны системы об</w:t>
      </w:r>
      <w:r>
        <w:rPr>
          <w:rFonts w:ascii="Times New Roman" w:eastAsia="Times New Roman" w:hAnsi="Times New Roman"/>
          <w:sz w:val="24"/>
          <w:szCs w:val="24"/>
        </w:rPr>
        <w:t>разования и определить приоритеты развития, индикаторы и их целевые значения.</w:t>
      </w:r>
    </w:p>
    <w:p w:rsidR="001D61C5" w:rsidRDefault="00D75F0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Совершенствовать те факторы и условия, которые влияют на повышение качества образования.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Основными функциями  ВСОКО являются:</w:t>
      </w:r>
    </w:p>
    <w:p w:rsidR="001D61C5" w:rsidRDefault="00D75F0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Обеспечение выполнения ФГОС и удовлетворение </w:t>
      </w:r>
      <w:r>
        <w:rPr>
          <w:rFonts w:ascii="Times New Roman" w:eastAsia="Times New Roman" w:hAnsi="Times New Roman"/>
          <w:bCs/>
          <w:sz w:val="24"/>
          <w:szCs w:val="24"/>
        </w:rPr>
        <w:t>потребности обучающихся в получении качественного образования.</w:t>
      </w:r>
    </w:p>
    <w:p w:rsidR="001D61C5" w:rsidRDefault="00D75F0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Аналитическое сопровождение управления качеством образования.</w:t>
      </w:r>
    </w:p>
    <w:p w:rsidR="001D61C5" w:rsidRDefault="00D75F0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Экспертиза, диагностика, оценка и прогноз основных тенденций развития школы.</w:t>
      </w:r>
    </w:p>
    <w:p w:rsidR="001D61C5" w:rsidRDefault="00D75F0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Информационное обеспечение управленческих решений по п</w:t>
      </w:r>
      <w:r>
        <w:rPr>
          <w:rFonts w:ascii="Times New Roman" w:eastAsia="Times New Roman" w:hAnsi="Times New Roman"/>
          <w:bCs/>
          <w:sz w:val="24"/>
          <w:szCs w:val="24"/>
        </w:rPr>
        <w:t>роблемам повышения качества образования.</w:t>
      </w:r>
    </w:p>
    <w:p w:rsidR="001D61C5" w:rsidRDefault="00D75F0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Обеспечение всех пользователей информацией о развитии образования в школе.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Принципы формирования системы критериев оценки качества образования: </w:t>
      </w:r>
    </w:p>
    <w:p w:rsidR="001D61C5" w:rsidRDefault="00D75F08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Оптимальности использования источников первичных данных  для </w:t>
      </w:r>
      <w:r>
        <w:rPr>
          <w:rFonts w:ascii="Times New Roman" w:eastAsia="Times New Roman" w:hAnsi="Times New Roman"/>
          <w:bCs/>
          <w:sz w:val="24"/>
          <w:szCs w:val="24"/>
        </w:rPr>
        <w:t>определения показателей качества образования (с учетом  возможности их  многократного использования);</w:t>
      </w:r>
    </w:p>
    <w:p w:rsidR="001D61C5" w:rsidRDefault="00D75F08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Инструментальности и технологичности используемых критериев (с учетом существующих возможностей сбора данных, методик измерений, анализа и интерпретации д</w:t>
      </w:r>
      <w:r>
        <w:rPr>
          <w:rFonts w:ascii="Times New Roman" w:eastAsia="Times New Roman" w:hAnsi="Times New Roman"/>
          <w:bCs/>
          <w:sz w:val="24"/>
          <w:szCs w:val="24"/>
        </w:rPr>
        <w:t>анных, подготовленности потребителей к их восприятию);</w:t>
      </w:r>
    </w:p>
    <w:p w:rsidR="001D61C5" w:rsidRDefault="00D75F08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Минимизации системы критериев с учетом потребностей разных уровней управления и др.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целью ВСОКОсодержательными направлениями являются: </w:t>
      </w:r>
    </w:p>
    <w:p w:rsidR="001D61C5" w:rsidRDefault="00D75F08">
      <w:pPr>
        <w:numPr>
          <w:ilvl w:val="0"/>
          <w:numId w:val="8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Оценка качества результатов освоения обучающимис</w:t>
      </w:r>
      <w:r>
        <w:rPr>
          <w:rFonts w:ascii="Times New Roman" w:eastAsia="Times New Roman" w:hAnsi="Times New Roman"/>
          <w:sz w:val="24"/>
          <w:szCs w:val="24"/>
        </w:rPr>
        <w:t>я основной образовательной программы соответствующего уровня.</w:t>
      </w:r>
    </w:p>
    <w:p w:rsidR="001D61C5" w:rsidRDefault="00D75F08">
      <w:pPr>
        <w:numPr>
          <w:ilvl w:val="0"/>
          <w:numId w:val="8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Оценка качества соответствия структуры и содержания основной образовательной программы.</w:t>
      </w:r>
    </w:p>
    <w:p w:rsidR="001D61C5" w:rsidRDefault="00D75F08">
      <w:pPr>
        <w:numPr>
          <w:ilvl w:val="0"/>
          <w:numId w:val="8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Оценка качества условий реализации основной образовательной программы.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Объектами  ВСОКО обозначены: образо</w:t>
      </w:r>
      <w:r>
        <w:rPr>
          <w:rFonts w:ascii="Times New Roman" w:eastAsia="Times New Roman" w:hAnsi="Times New Roman"/>
          <w:sz w:val="24"/>
          <w:szCs w:val="24"/>
        </w:rPr>
        <w:t>вательные результаты, образовательная деятельность и  образовательные условия, обеспечивающие  образовательную деятельность.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Предметом  ВСОКО  ЯВЛЯЮТСЯ: качество образовательных результатов, качество условий  и образовательных программ.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Внутришкольная сист</w:t>
      </w:r>
      <w:r>
        <w:rPr>
          <w:rFonts w:ascii="Times New Roman" w:eastAsia="Times New Roman" w:hAnsi="Times New Roman"/>
          <w:sz w:val="24"/>
          <w:szCs w:val="24"/>
        </w:rPr>
        <w:t>ема оценки  качества образования предполагает:</w:t>
      </w:r>
    </w:p>
    <w:p w:rsidR="001D61C5" w:rsidRDefault="00D75F08">
      <w:pPr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Оценку индивидуальных  учебных и внеучебных достижений обучающихся.</w:t>
      </w:r>
    </w:p>
    <w:p w:rsidR="001D61C5" w:rsidRDefault="00D75F08">
      <w:pPr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Оценку образовательных программ.</w:t>
      </w:r>
    </w:p>
    <w:p w:rsidR="001D61C5" w:rsidRDefault="00D75F08">
      <w:pPr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Оценку качества условий образовательной деятельности.</w:t>
      </w:r>
    </w:p>
    <w:p w:rsidR="001D61C5" w:rsidRDefault="00D75F08">
      <w:pPr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Оценку качества деятельности школы  в целом.</w:t>
      </w:r>
    </w:p>
    <w:p w:rsidR="001D61C5" w:rsidRDefault="00D75F08">
      <w:pPr>
        <w:numPr>
          <w:ilvl w:val="0"/>
          <w:numId w:val="9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Оценку ка</w:t>
      </w:r>
      <w:r>
        <w:rPr>
          <w:rFonts w:ascii="Times New Roman" w:eastAsia="Times New Roman" w:hAnsi="Times New Roman"/>
          <w:sz w:val="24"/>
          <w:szCs w:val="24"/>
        </w:rPr>
        <w:t>чества управления образовательной системой школы.</w:t>
      </w:r>
    </w:p>
    <w:p w:rsidR="001D61C5" w:rsidRDefault="001D61C5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Центральным звеном модели ВСОКО являются объекты оценки, которые включают в себя: оценку качества условий, нормативно – правовое , кадровое, финансовое, материально – техническое обеспечение, информационно</w:t>
      </w:r>
      <w:r>
        <w:rPr>
          <w:rFonts w:ascii="Times New Roman" w:eastAsia="Times New Roman" w:hAnsi="Times New Roman"/>
          <w:sz w:val="24"/>
          <w:szCs w:val="24"/>
        </w:rPr>
        <w:t xml:space="preserve"> – развивающая среда,  комфортность образовательной среды, медицинское сопровождение, организация питания, психологический климат в школе, общественно – государственное управление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Оценка качества образовательной деятельности представлена следующими </w:t>
      </w:r>
      <w:r>
        <w:rPr>
          <w:rFonts w:ascii="Times New Roman" w:eastAsia="Times New Roman" w:hAnsi="Times New Roman"/>
          <w:sz w:val="24"/>
          <w:szCs w:val="24"/>
        </w:rPr>
        <w:t>объектами: основные  и дополнительные образовательные программы, рабочие программы по учебным предметам и курсам внеурочной деятельности, реализация планов: учебных и внеурочной деятельности, качество уроков и индивидуальной работы с обучающимися, качество</w:t>
      </w:r>
      <w:r>
        <w:rPr>
          <w:rFonts w:ascii="Times New Roman" w:eastAsia="Times New Roman" w:hAnsi="Times New Roman"/>
          <w:sz w:val="24"/>
          <w:szCs w:val="24"/>
        </w:rPr>
        <w:t xml:space="preserve"> внеурочной деятельности (включая классное руководство), адаптация  обучающихся, удовлетворенность обучающихся и их родителей)законных представителей)образовательной деятельностью.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Оценка качества образования в школе включает инвариантную составляющую, обе</w:t>
      </w:r>
      <w:r>
        <w:rPr>
          <w:rFonts w:ascii="Times New Roman" w:eastAsia="Times New Roman" w:hAnsi="Times New Roman"/>
          <w:sz w:val="24"/>
          <w:szCs w:val="24"/>
        </w:rPr>
        <w:t>спечивающую интересы вышестоящего уровня в вопросах управления качества образования, и вариативную, которая определяется программой развития школы, специальными потребностями субъектов ВСОКО и особенностями используемых школой оценочных процедур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Процедурам</w:t>
      </w:r>
      <w:r>
        <w:rPr>
          <w:rFonts w:ascii="Times New Roman" w:eastAsia="Times New Roman" w:hAnsi="Times New Roman"/>
          <w:sz w:val="24"/>
          <w:szCs w:val="24"/>
        </w:rPr>
        <w:t xml:space="preserve">и этих оценок являются: государственная аккредитация, государственная итоговая аттестация,  аттестация педагогических и руководящих работников, региональные, муниципальные и школьные диагностические тестирования уровня учебных достижений,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 внутришкольно</w:t>
      </w:r>
      <w:r>
        <w:rPr>
          <w:rFonts w:ascii="Times New Roman" w:eastAsia="Times New Roman" w:hAnsi="Times New Roman"/>
          <w:sz w:val="24"/>
          <w:szCs w:val="24"/>
        </w:rPr>
        <w:t>й системе оценки качества образования используются разные  методы  проведения оценочных процедур: анализ документации, беседа, наблюдение, анкетирование, собеседование, экспертиза и др.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Реализация ВСОКО  осуществляется на основе системы критериев и показат</w:t>
      </w:r>
      <w:r>
        <w:rPr>
          <w:rFonts w:ascii="Times New Roman" w:eastAsia="Times New Roman" w:hAnsi="Times New Roman"/>
          <w:sz w:val="24"/>
          <w:szCs w:val="24"/>
        </w:rPr>
        <w:t>елей. При разработке и выборе критериев и показателей необходимо соблюдать определенные требования к системе критериев и показателей. Источниками для отбора показателей являются приказы министерства образования РФ, распоряжения органов управления образован</w:t>
      </w:r>
      <w:r>
        <w:rPr>
          <w:rFonts w:ascii="Times New Roman" w:eastAsia="Times New Roman" w:hAnsi="Times New Roman"/>
          <w:sz w:val="24"/>
          <w:szCs w:val="24"/>
        </w:rPr>
        <w:t>ия,  муниципальное задание, программа развития школы и др.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показателей и индикаторов для критериев  оценки качества, а также периодичность проведения оценки качества образования, субъекты оценочной </w:t>
      </w:r>
      <w:r>
        <w:rPr>
          <w:rFonts w:ascii="Times New Roman" w:eastAsia="Times New Roman" w:hAnsi="Times New Roman"/>
          <w:sz w:val="24"/>
          <w:szCs w:val="24"/>
        </w:rPr>
        <w:lastRenderedPageBreak/>
        <w:t>деятельности и формы результатов оценивания устанавливают</w:t>
      </w:r>
      <w:r>
        <w:rPr>
          <w:rFonts w:ascii="Times New Roman" w:eastAsia="Times New Roman" w:hAnsi="Times New Roman"/>
          <w:sz w:val="24"/>
          <w:szCs w:val="24"/>
        </w:rPr>
        <w:t xml:space="preserve">ся на уровне  учреждения и закрепляются локальными нормативными актами. </w:t>
      </w:r>
    </w:p>
    <w:p w:rsidR="001D61C5" w:rsidRDefault="001D61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D61C5" w:rsidRDefault="00D75F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Модель внутренней системы оценки качества образования</w:t>
      </w:r>
    </w:p>
    <w:p w:rsidR="001D61C5" w:rsidRDefault="00D75F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69560" cy="631571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631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Общее руководство организацией и проведением оценочных процедур осуществляет директор школы. В организационную структуру входя</w:t>
      </w:r>
      <w:r>
        <w:rPr>
          <w:rFonts w:ascii="Times New Roman" w:eastAsia="Times New Roman" w:hAnsi="Times New Roman"/>
          <w:sz w:val="24"/>
          <w:szCs w:val="24"/>
        </w:rPr>
        <w:t>т: администрация, Управляющий совет, педагогический совет, методические объединения учителей – предметников, классных руководителей, целевые (аналитические группы) педагогов, а также сюда входят родители и обучающиеся, которые  обеспечивают реализацию прав</w:t>
      </w:r>
      <w:r>
        <w:rPr>
          <w:rFonts w:ascii="Times New Roman" w:eastAsia="Times New Roman" w:hAnsi="Times New Roman"/>
          <w:sz w:val="24"/>
          <w:szCs w:val="24"/>
        </w:rPr>
        <w:t xml:space="preserve"> родительской общественности по включению их в процесс оценки качества образования.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Остановимся на функциональных обязанностях, названных структурных единиц, отметим, что  Администрация школы  в лице директора и его заместителей.</w:t>
      </w:r>
    </w:p>
    <w:p w:rsidR="001D61C5" w:rsidRDefault="00D75F08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Осуществляет нормативное п</w:t>
      </w:r>
      <w:r>
        <w:rPr>
          <w:rFonts w:ascii="Times New Roman" w:eastAsia="Times New Roman" w:hAnsi="Times New Roman"/>
          <w:sz w:val="24"/>
          <w:szCs w:val="24"/>
        </w:rPr>
        <w:t>равовое регулирование процедуры всоко через локальные нормативные акты школы;</w:t>
      </w:r>
    </w:p>
    <w:p w:rsidR="001D61C5" w:rsidRDefault="00D75F08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Устанавливает систему показателей, характеризующих состояние и динамику развития качества образования в школе;</w:t>
      </w:r>
    </w:p>
    <w:p w:rsidR="001D61C5" w:rsidRDefault="00D75F08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Принимает управленческие решения по результатам око;</w:t>
      </w:r>
    </w:p>
    <w:p w:rsidR="001D61C5" w:rsidRDefault="00D75F08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Определяет </w:t>
      </w:r>
      <w:r>
        <w:rPr>
          <w:rFonts w:ascii="Times New Roman" w:eastAsia="Times New Roman" w:hAnsi="Times New Roman"/>
          <w:sz w:val="24"/>
          <w:szCs w:val="24"/>
        </w:rPr>
        <w:t>порядок передачи информации о результатах око на официальный сайт школы.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Управляющий совет: </w:t>
      </w:r>
    </w:p>
    <w:p w:rsidR="001D61C5" w:rsidRDefault="00D75F0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Участвует в обсуждении модели ВСОКО;</w:t>
      </w:r>
    </w:p>
    <w:p w:rsidR="001D61C5" w:rsidRDefault="00D75F0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заслушивает  администрацию  школы по реализации  ВСОКО;</w:t>
      </w:r>
    </w:p>
    <w:p w:rsidR="001D61C5" w:rsidRDefault="00D75F08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дает оценку деятельности руководителей и педагогов школы по достижению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запланированных результатов по реализации ФГОС;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программы развития школы;</w:t>
      </w:r>
    </w:p>
    <w:p w:rsidR="001D61C5" w:rsidRDefault="00D75F0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вносит предложения по совершенствованию ВСОКО.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Педагогический совет:</w:t>
      </w:r>
    </w:p>
    <w:p w:rsidR="001D61C5" w:rsidRDefault="00D75F0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Содействует определению стратегических направлений развития качества образования в школе;</w:t>
      </w:r>
    </w:p>
    <w:p w:rsidR="001D61C5" w:rsidRDefault="00D75F0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принимает </w:t>
      </w:r>
      <w:r>
        <w:rPr>
          <w:rFonts w:ascii="Times New Roman" w:eastAsia="Times New Roman" w:hAnsi="Times New Roman"/>
          <w:sz w:val="24"/>
          <w:szCs w:val="24"/>
        </w:rPr>
        <w:t>участие в формировании информационных запросов;</w:t>
      </w:r>
    </w:p>
    <w:p w:rsidR="001D61C5" w:rsidRDefault="00D75F0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принимает участие в обсуждении системы критериев и показателей, характеризующих состояние и динамику развития системы качества образования в школе;</w:t>
      </w:r>
    </w:p>
    <w:p w:rsidR="001D61C5" w:rsidRDefault="00D75F0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принимает участие в экспертизе качества образовательных резу</w:t>
      </w:r>
      <w:r>
        <w:rPr>
          <w:rFonts w:ascii="Times New Roman" w:eastAsia="Times New Roman" w:hAnsi="Times New Roman"/>
          <w:sz w:val="24"/>
          <w:szCs w:val="24"/>
        </w:rPr>
        <w:t>льтатов, условий организации образовательной деятельности в школе;</w:t>
      </w:r>
    </w:p>
    <w:p w:rsidR="001D61C5" w:rsidRDefault="00D75F0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вносит предложение по формированию целевых (аналитических) групп педагогов участвующих в осуществлении процедур ВСОКО;</w:t>
      </w:r>
    </w:p>
    <w:p w:rsidR="001D61C5" w:rsidRDefault="00D75F08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рамках своей компетенции анализирует результаты оценочных процедур, </w:t>
      </w:r>
      <w:r>
        <w:rPr>
          <w:rFonts w:ascii="Times New Roman" w:eastAsia="Times New Roman" w:hAnsi="Times New Roman"/>
          <w:sz w:val="24"/>
          <w:szCs w:val="24"/>
        </w:rPr>
        <w:t>вносит предложения по совершенствованию образовательной деятельности.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Методические объединения школы:</w:t>
      </w:r>
    </w:p>
    <w:p w:rsidR="001D61C5" w:rsidRDefault="00D75F08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Разрабатывают (подбирают) методики оценки качества образования.</w:t>
      </w:r>
    </w:p>
    <w:p w:rsidR="001D61C5" w:rsidRDefault="00D75F08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Разрабатывают (подбирают) систему показателей, характеризующих состояние и динамику развит</w:t>
      </w:r>
      <w:r>
        <w:rPr>
          <w:rFonts w:ascii="Times New Roman" w:eastAsia="Times New Roman" w:hAnsi="Times New Roman"/>
          <w:sz w:val="24"/>
          <w:szCs w:val="24"/>
        </w:rPr>
        <w:t>ия КО в школе.</w:t>
      </w:r>
    </w:p>
    <w:p w:rsidR="001D61C5" w:rsidRDefault="00D75F08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Разрабатывают (подбирают) методические рекомендации для педагогов и родителей (законных представителей) обучающихся на основе результатов оценки индивидуальных достижений обучающихся.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Целевые (аналитические) группы педагогов:</w:t>
      </w:r>
    </w:p>
    <w:p w:rsidR="001D61C5" w:rsidRDefault="00D75F0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реализуют оцено</w:t>
      </w:r>
      <w:r>
        <w:rPr>
          <w:rFonts w:ascii="Times New Roman" w:eastAsia="Times New Roman" w:hAnsi="Times New Roman"/>
          <w:sz w:val="24"/>
          <w:szCs w:val="24"/>
        </w:rPr>
        <w:t>чные и контрольно – измерительные процедуры в соответствии с разработанными методиками;</w:t>
      </w:r>
    </w:p>
    <w:p w:rsidR="001D61C5" w:rsidRDefault="00D75F0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проводят первичную обработку полученных результатов;</w:t>
      </w:r>
    </w:p>
    <w:p w:rsidR="001D61C5" w:rsidRDefault="00D75F0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проводят анализ полученных результатов;</w:t>
      </w:r>
    </w:p>
    <w:p w:rsidR="001D61C5" w:rsidRDefault="00D75F0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оценивают характер изменений показателей, сопоставляют с данными текущего с</w:t>
      </w:r>
      <w:r>
        <w:rPr>
          <w:rFonts w:ascii="Times New Roman" w:eastAsia="Times New Roman" w:hAnsi="Times New Roman"/>
          <w:sz w:val="24"/>
          <w:szCs w:val="24"/>
        </w:rPr>
        <w:t>остояния деятельности, муниципальными и региональными аналогами (при необходимости), устанавливают причины изменений;</w:t>
      </w:r>
    </w:p>
    <w:p w:rsidR="001D61C5" w:rsidRDefault="00D75F08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вносят предложения по совершенствованию оценочных процедур;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 процедуре оценки качества образования участвуют обучающиеся и их   родители</w:t>
      </w:r>
      <w:r>
        <w:rPr>
          <w:rFonts w:ascii="Times New Roman" w:eastAsia="Times New Roman" w:hAnsi="Times New Roman"/>
          <w:sz w:val="24"/>
          <w:szCs w:val="24"/>
        </w:rPr>
        <w:t xml:space="preserve"> (законные представители), которые принимают участие в оценке качества образования в части удовлетворенности/неудовлетворенности получаемых школьным образованием.</w:t>
      </w:r>
    </w:p>
    <w:p w:rsidR="001D61C5" w:rsidRDefault="00D75F08">
      <w:pPr>
        <w:numPr>
          <w:ilvl w:val="0"/>
          <w:numId w:val="16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Участвуют в обсуждении  ВСОКО.</w:t>
      </w:r>
    </w:p>
    <w:p w:rsidR="001D61C5" w:rsidRDefault="00D75F08">
      <w:pPr>
        <w:numPr>
          <w:ilvl w:val="0"/>
          <w:numId w:val="16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Принимают участие в оценке качества образования в части удовле</w:t>
      </w:r>
      <w:r>
        <w:rPr>
          <w:rFonts w:ascii="Times New Roman" w:eastAsia="Times New Roman" w:hAnsi="Times New Roman"/>
          <w:sz w:val="24"/>
          <w:szCs w:val="24"/>
        </w:rPr>
        <w:t xml:space="preserve">творенности / неудовлетворенности  получаемым  образованием </w:t>
      </w:r>
    </w:p>
    <w:p w:rsidR="001D61C5" w:rsidRDefault="00D75F08">
      <w:pPr>
        <w:numPr>
          <w:ilvl w:val="0"/>
          <w:numId w:val="16"/>
        </w:numPr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Принимают участие  в обсуждении результатов оценки качества образования.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Чтобы быть сегодня конкурентоспособным, надо стать уникальным и неповторимым. Необходимы изменения в учебной деятельности </w:t>
      </w:r>
      <w:r>
        <w:rPr>
          <w:rFonts w:ascii="Times New Roman" w:eastAsia="Times New Roman" w:hAnsi="Times New Roman"/>
          <w:sz w:val="24"/>
          <w:szCs w:val="24"/>
        </w:rPr>
        <w:t>и образовательной среде, окружающей обучающихся, которые можно зафиксировать.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Образование – это и результат, и процесс, в ходе которого формируется личность. В современных условиях и то, и другое следует отслеживать и оценивать. </w:t>
      </w:r>
    </w:p>
    <w:p w:rsidR="001D61C5" w:rsidRDefault="00D75F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СОКО – это открытая систе</w:t>
      </w:r>
      <w:r>
        <w:rPr>
          <w:rFonts w:ascii="Times New Roman" w:eastAsia="Times New Roman" w:hAnsi="Times New Roman"/>
          <w:sz w:val="24"/>
          <w:szCs w:val="24"/>
        </w:rPr>
        <w:t>ма, способная совершенствоваться в соответствии с изменениями внешней среды, отвечая на ее изменения обновлением организационной и управленческой структур, содержания обучения, форм организации образовательной деятельности.</w:t>
      </w:r>
    </w:p>
    <w:p w:rsidR="001D61C5" w:rsidRDefault="001D61C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D61C5" w:rsidRDefault="00D75F08">
      <w:pPr>
        <w:spacing w:after="0"/>
        <w:ind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1D61C5" w:rsidRDefault="00D75F0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Литература</w:t>
      </w:r>
    </w:p>
    <w:p w:rsidR="001D61C5" w:rsidRDefault="00D75F08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Государственная программа Российской Федерации "Развитие образования" на 2013-2020 годы. Распоряжение Правительства РФ №2148-р от 22 ноября 2012 года. </w:t>
      </w:r>
    </w:p>
    <w:p w:rsidR="001D61C5" w:rsidRDefault="00D75F08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Приказ министерства здравоохранения и социального развития Российской Федерации от 26 августа 2010г.№76</w:t>
      </w:r>
      <w:r>
        <w:rPr>
          <w:rFonts w:ascii="Times New Roman" w:eastAsia="Times New Roman" w:hAnsi="Times New Roman"/>
          <w:sz w:val="24"/>
          <w:szCs w:val="24"/>
        </w:rPr>
        <w:t>1н «Об утверждении Единого квалификационного справочника должностей руководителей, специалистов и служащих» rg.ru/2010/10/20/teacher-dok.html.</w:t>
      </w:r>
    </w:p>
    <w:p w:rsidR="001D61C5" w:rsidRDefault="00D75F0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Письмо Рособрнадзора от 16 июля 2012г. №05-2680 и методические рекомендации по организации контроля качества обра</w:t>
      </w:r>
      <w:r>
        <w:rPr>
          <w:rFonts w:ascii="Times New Roman" w:eastAsia="Times New Roman" w:hAnsi="Times New Roman"/>
          <w:sz w:val="24"/>
          <w:szCs w:val="24"/>
        </w:rPr>
        <w:t xml:space="preserve">зования; Положение о региональной системе оценки качества образования в Кемеровской области. Приказ № 2030 от 07.09.2012 dogm.mos.ru/legislation/lawacts/. </w:t>
      </w:r>
    </w:p>
    <w:p w:rsidR="001D61C5" w:rsidRDefault="00D75F0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 Минобрнауки Росси от 05.12.2014г. № 1547 «Об утверждении показателей, характеризующих общие к</w:t>
      </w:r>
      <w:r>
        <w:rPr>
          <w:rFonts w:ascii="Times New Roman" w:eastAsia="Times New Roman" w:hAnsi="Times New Roman"/>
          <w:sz w:val="24"/>
          <w:szCs w:val="24"/>
        </w:rPr>
        <w:t xml:space="preserve">ритерии оценки качества образовательной деятельности организаций, осуществляющих образовательную деятельность» referent.ru/1/245700. </w:t>
      </w:r>
    </w:p>
    <w:p w:rsidR="001D61C5" w:rsidRDefault="00D75F0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 Минобрнауки Росси от 10.12.2013г. № 1324 «Об утверждении показателей деятельности образовательной организации, подл</w:t>
      </w:r>
      <w:r>
        <w:rPr>
          <w:rFonts w:ascii="Times New Roman" w:eastAsia="Times New Roman" w:hAnsi="Times New Roman"/>
          <w:sz w:val="24"/>
          <w:szCs w:val="24"/>
        </w:rPr>
        <w:t>ежащей самообследованию» go.mail.ru/redir</w:t>
      </w:r>
    </w:p>
    <w:p w:rsidR="001D61C5" w:rsidRDefault="00D75F0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2060"/>
          <w:spacing w:val="3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риказ Минобрнауки России от 14.06.2013 № 462 «Об утверждении Порядка проведения самообследования образовательной организацией»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rg.ru/2013/07/12/poryadok-dok.html </w:t>
      </w:r>
    </w:p>
    <w:p w:rsidR="001D61C5" w:rsidRDefault="00D75F08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 Минобрнауки России от 05.12.2014 N 1547</w:t>
      </w:r>
      <w:r>
        <w:rPr>
          <w:rFonts w:ascii="Times New Roman" w:eastAsia="Times New Roman" w:hAnsi="Times New Roman"/>
          <w:sz w:val="24"/>
          <w:szCs w:val="24"/>
        </w:rPr>
        <w:br/>
        <w:t>"Об</w:t>
      </w:r>
      <w:r>
        <w:rPr>
          <w:rFonts w:ascii="Times New Roman" w:eastAsia="Times New Roman" w:hAnsi="Times New Roman"/>
          <w:sz w:val="24"/>
          <w:szCs w:val="24"/>
        </w:rPr>
        <w:t xml:space="preserve">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 httlegalacts.ru/doc/prikaz-minobrnauki-rossii-ot-05122014-n-1547.</w:t>
      </w:r>
    </w:p>
    <w:p w:rsidR="001D61C5" w:rsidRDefault="00D75F0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Федеральный государственный об</w:t>
      </w:r>
      <w:r>
        <w:rPr>
          <w:rFonts w:ascii="Times New Roman" w:eastAsia="Times New Roman" w:hAnsi="Times New Roman"/>
          <w:sz w:val="24"/>
          <w:szCs w:val="24"/>
        </w:rPr>
        <w:t>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«Об утверждении и введении в действие федерального государственного образовательного стандарта осн</w:t>
      </w:r>
      <w:r>
        <w:rPr>
          <w:rFonts w:ascii="Times New Roman" w:eastAsia="Times New Roman" w:hAnsi="Times New Roman"/>
          <w:sz w:val="24"/>
          <w:szCs w:val="24"/>
        </w:rPr>
        <w:t xml:space="preserve">овного общего образования» (в редакции приказов Министерства образования и науки Российской Федерации от 29.12.2014 N 1643) </w:t>
      </w:r>
      <w:r>
        <w:rPr>
          <w:rFonts w:ascii="Times New Roman" w:eastAsia="Times New Roman" w:hAnsi="Times New Roman"/>
          <w:sz w:val="24"/>
          <w:szCs w:val="24"/>
          <w:u w:val="single"/>
        </w:rPr>
        <w:t>window.edu.ru/resource/768/72768</w:t>
      </w:r>
    </w:p>
    <w:p w:rsidR="001D61C5" w:rsidRDefault="00D75F0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Федеральный закон Российской Федерации № 273-ФЗ «Об образовании в Российской Федерации» от </w:t>
      </w:r>
      <w:r>
        <w:rPr>
          <w:rFonts w:ascii="Times New Roman" w:eastAsia="Times New Roman" w:hAnsi="Times New Roman"/>
          <w:sz w:val="24"/>
          <w:szCs w:val="24"/>
        </w:rPr>
        <w:t>29.12.2012 г. минобрнауки.рф/документы%20/2974</w:t>
      </w:r>
    </w:p>
    <w:p w:rsidR="001D61C5" w:rsidRDefault="001D61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61C5" w:rsidRDefault="00D75F08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D61C5" w:rsidRDefault="001D61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D61C5" w:rsidRDefault="001D61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D61C5" w:rsidRDefault="001D61C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D61C5" w:rsidRDefault="001D61C5">
      <w:pPr>
        <w:spacing w:after="0"/>
      </w:pPr>
    </w:p>
    <w:sectPr w:rsidR="001D61C5">
      <w:headerReference w:type="default" r:id="rId8"/>
      <w:pgSz w:w="11910" w:h="16840"/>
      <w:pgMar w:top="1418" w:right="938" w:bottom="1200" w:left="1680" w:header="45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5F08">
      <w:pPr>
        <w:spacing w:after="0" w:line="240" w:lineRule="auto"/>
      </w:pPr>
      <w:r>
        <w:separator/>
      </w:r>
    </w:p>
  </w:endnote>
  <w:endnote w:type="continuationSeparator" w:id="0">
    <w:p w:rsidR="00000000" w:rsidRDefault="00D7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5F08">
      <w:pPr>
        <w:spacing w:after="0" w:line="240" w:lineRule="auto"/>
      </w:pPr>
      <w:r>
        <w:separator/>
      </w:r>
    </w:p>
  </w:footnote>
  <w:footnote w:type="continuationSeparator" w:id="0">
    <w:p w:rsidR="00000000" w:rsidRDefault="00D7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C5" w:rsidRDefault="00D75F0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1D61C5" w:rsidRDefault="001D61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A7"/>
    <w:multiLevelType w:val="hybridMultilevel"/>
    <w:tmpl w:val="5458312E"/>
    <w:lvl w:ilvl="0" w:tplc="3D822158">
      <w:start w:val="1"/>
      <w:numFmt w:val="bullet"/>
      <w:lvlText w:val=""/>
      <w:lvlJc w:val="left"/>
      <w:pPr>
        <w:tabs>
          <w:tab w:val="num" w:pos="1855"/>
        </w:tabs>
        <w:ind w:left="1855" w:hanging="360"/>
      </w:pPr>
      <w:rPr>
        <w:rFonts w:ascii="Wingdings 2" w:hAnsi="Wingdings 2" w:hint="default"/>
      </w:rPr>
    </w:lvl>
    <w:lvl w:ilvl="1" w:tplc="856A9340">
      <w:start w:val="1"/>
      <w:numFmt w:val="bullet"/>
      <w:lvlText w:val=""/>
      <w:lvlJc w:val="left"/>
      <w:pPr>
        <w:tabs>
          <w:tab w:val="num" w:pos="2575"/>
        </w:tabs>
        <w:ind w:left="2575" w:hanging="360"/>
      </w:pPr>
      <w:rPr>
        <w:rFonts w:ascii="Wingdings 2" w:hAnsi="Wingdings 2" w:hint="default"/>
      </w:rPr>
    </w:lvl>
    <w:lvl w:ilvl="2" w:tplc="73B0C722">
      <w:start w:val="1"/>
      <w:numFmt w:val="bullet"/>
      <w:lvlText w:val=""/>
      <w:lvlJc w:val="left"/>
      <w:pPr>
        <w:tabs>
          <w:tab w:val="num" w:pos="3295"/>
        </w:tabs>
        <w:ind w:left="3295" w:hanging="360"/>
      </w:pPr>
      <w:rPr>
        <w:rFonts w:ascii="Wingdings 2" w:hAnsi="Wingdings 2" w:hint="default"/>
      </w:rPr>
    </w:lvl>
    <w:lvl w:ilvl="3" w:tplc="E2E05050">
      <w:start w:val="1"/>
      <w:numFmt w:val="bullet"/>
      <w:lvlText w:val=""/>
      <w:lvlJc w:val="left"/>
      <w:pPr>
        <w:tabs>
          <w:tab w:val="num" w:pos="4015"/>
        </w:tabs>
        <w:ind w:left="4015" w:hanging="360"/>
      </w:pPr>
      <w:rPr>
        <w:rFonts w:ascii="Wingdings 2" w:hAnsi="Wingdings 2" w:hint="default"/>
      </w:rPr>
    </w:lvl>
    <w:lvl w:ilvl="4" w:tplc="5D4A4278">
      <w:start w:val="1"/>
      <w:numFmt w:val="bullet"/>
      <w:lvlText w:val=""/>
      <w:lvlJc w:val="left"/>
      <w:pPr>
        <w:tabs>
          <w:tab w:val="num" w:pos="4735"/>
        </w:tabs>
        <w:ind w:left="4735" w:hanging="360"/>
      </w:pPr>
      <w:rPr>
        <w:rFonts w:ascii="Wingdings 2" w:hAnsi="Wingdings 2" w:hint="default"/>
      </w:rPr>
    </w:lvl>
    <w:lvl w:ilvl="5" w:tplc="5C50F1C4">
      <w:start w:val="1"/>
      <w:numFmt w:val="bullet"/>
      <w:lvlText w:val=""/>
      <w:lvlJc w:val="left"/>
      <w:pPr>
        <w:tabs>
          <w:tab w:val="num" w:pos="5455"/>
        </w:tabs>
        <w:ind w:left="5455" w:hanging="360"/>
      </w:pPr>
      <w:rPr>
        <w:rFonts w:ascii="Wingdings 2" w:hAnsi="Wingdings 2" w:hint="default"/>
      </w:rPr>
    </w:lvl>
    <w:lvl w:ilvl="6" w:tplc="8C9CDE02">
      <w:start w:val="1"/>
      <w:numFmt w:val="bullet"/>
      <w:lvlText w:val=""/>
      <w:lvlJc w:val="left"/>
      <w:pPr>
        <w:tabs>
          <w:tab w:val="num" w:pos="6175"/>
        </w:tabs>
        <w:ind w:left="6175" w:hanging="360"/>
      </w:pPr>
      <w:rPr>
        <w:rFonts w:ascii="Wingdings 2" w:hAnsi="Wingdings 2" w:hint="default"/>
      </w:rPr>
    </w:lvl>
    <w:lvl w:ilvl="7" w:tplc="B568E812">
      <w:start w:val="1"/>
      <w:numFmt w:val="bullet"/>
      <w:lvlText w:val=""/>
      <w:lvlJc w:val="left"/>
      <w:pPr>
        <w:tabs>
          <w:tab w:val="num" w:pos="6895"/>
        </w:tabs>
        <w:ind w:left="6895" w:hanging="360"/>
      </w:pPr>
      <w:rPr>
        <w:rFonts w:ascii="Wingdings 2" w:hAnsi="Wingdings 2" w:hint="default"/>
      </w:rPr>
    </w:lvl>
    <w:lvl w:ilvl="8" w:tplc="9A4252A0">
      <w:start w:val="1"/>
      <w:numFmt w:val="bullet"/>
      <w:lvlText w:val=""/>
      <w:lvlJc w:val="left"/>
      <w:pPr>
        <w:tabs>
          <w:tab w:val="num" w:pos="7615"/>
        </w:tabs>
        <w:ind w:left="7615" w:hanging="360"/>
      </w:pPr>
      <w:rPr>
        <w:rFonts w:ascii="Wingdings 2" w:hAnsi="Wingdings 2" w:hint="default"/>
      </w:rPr>
    </w:lvl>
  </w:abstractNum>
  <w:abstractNum w:abstractNumId="1" w15:restartNumberingAfterBreak="0">
    <w:nsid w:val="12CC4A2A"/>
    <w:multiLevelType w:val="hybridMultilevel"/>
    <w:tmpl w:val="2140ECF2"/>
    <w:lvl w:ilvl="0" w:tplc="F1805E1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7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4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1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8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6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334" w:hanging="180"/>
      </w:pPr>
      <w:rPr>
        <w:rFonts w:cs="Times New Roman"/>
      </w:rPr>
    </w:lvl>
  </w:abstractNum>
  <w:abstractNum w:abstractNumId="2" w15:restartNumberingAfterBreak="0">
    <w:nsid w:val="1AFB575B"/>
    <w:multiLevelType w:val="hybridMultilevel"/>
    <w:tmpl w:val="169A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F560C"/>
    <w:multiLevelType w:val="hybridMultilevel"/>
    <w:tmpl w:val="A8BA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0EFB"/>
    <w:multiLevelType w:val="hybridMultilevel"/>
    <w:tmpl w:val="C83E9E60"/>
    <w:lvl w:ilvl="0" w:tplc="78BC54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021A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BA4D4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DE309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4248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FAAFA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449F2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2E7E0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2664C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2F17750"/>
    <w:multiLevelType w:val="hybridMultilevel"/>
    <w:tmpl w:val="22C8BF20"/>
    <w:lvl w:ilvl="0" w:tplc="B8DC67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1254D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8304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EE5A7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C2AF7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825AB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421E8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3C662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E0B34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F733018"/>
    <w:multiLevelType w:val="hybridMultilevel"/>
    <w:tmpl w:val="7A9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EE1E05"/>
    <w:multiLevelType w:val="hybridMultilevel"/>
    <w:tmpl w:val="C6986BC0"/>
    <w:lvl w:ilvl="0" w:tplc="184EAF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CAFD7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0EA7F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7EC18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7E604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54D54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A0554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E8DDB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222CC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ACB7424"/>
    <w:multiLevelType w:val="hybridMultilevel"/>
    <w:tmpl w:val="D110D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92469"/>
    <w:multiLevelType w:val="hybridMultilevel"/>
    <w:tmpl w:val="1E7E18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FAC2700"/>
    <w:multiLevelType w:val="hybridMultilevel"/>
    <w:tmpl w:val="C1A0A17E"/>
    <w:lvl w:ilvl="0" w:tplc="E54AEEA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BC96D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46C1F6A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3964494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EFAA00A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862E2E8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4C4E6C0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BC858B8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A02A7C0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1" w15:restartNumberingAfterBreak="0">
    <w:nsid w:val="66261104"/>
    <w:multiLevelType w:val="hybridMultilevel"/>
    <w:tmpl w:val="F6828E3A"/>
    <w:lvl w:ilvl="0" w:tplc="DCD680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56174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B694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CED3D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56574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3205C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E4246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E486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06E71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0176D81"/>
    <w:multiLevelType w:val="hybridMultilevel"/>
    <w:tmpl w:val="96DE540A"/>
    <w:lvl w:ilvl="0" w:tplc="79D089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8A0F2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7E7FA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D2938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88BD0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46053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BE705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48D35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A4DE2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27954D1"/>
    <w:multiLevelType w:val="hybridMultilevel"/>
    <w:tmpl w:val="514C48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EA4DEC"/>
    <w:multiLevelType w:val="hybridMultilevel"/>
    <w:tmpl w:val="3A507A7E"/>
    <w:lvl w:ilvl="0" w:tplc="B1C440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8F04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F6961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8EC0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A8324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642D4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E29E0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94651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4621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86D379D"/>
    <w:multiLevelType w:val="hybridMultilevel"/>
    <w:tmpl w:val="8FCE74DA"/>
    <w:lvl w:ilvl="0" w:tplc="542A4790">
      <w:start w:val="1"/>
      <w:numFmt w:val="bullet"/>
      <w:lvlText w:val="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B7FE3E16">
      <w:start w:val="1"/>
      <w:numFmt w:val="bullet"/>
      <w:lvlText w:val="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3274D33E">
      <w:start w:val="1"/>
      <w:numFmt w:val="bullet"/>
      <w:lvlText w:val="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A4F4C658">
      <w:start w:val="1"/>
      <w:numFmt w:val="bullet"/>
      <w:lvlText w:val="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B5E8270C">
      <w:start w:val="1"/>
      <w:numFmt w:val="bullet"/>
      <w:lvlText w:val="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6AF25540">
      <w:start w:val="1"/>
      <w:numFmt w:val="bullet"/>
      <w:lvlText w:val="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FCC6C6A6">
      <w:start w:val="1"/>
      <w:numFmt w:val="bullet"/>
      <w:lvlText w:val="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43F44B44">
      <w:start w:val="1"/>
      <w:numFmt w:val="bullet"/>
      <w:lvlText w:val="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E676B8AC">
      <w:start w:val="1"/>
      <w:numFmt w:val="bullet"/>
      <w:lvlText w:val="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16" w15:restartNumberingAfterBreak="0">
    <w:nsid w:val="7B8F7863"/>
    <w:multiLevelType w:val="hybridMultilevel"/>
    <w:tmpl w:val="60B2FD46"/>
    <w:lvl w:ilvl="0" w:tplc="FC6C8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AC9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80E0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F201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C67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BCA5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AA31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842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6A5A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16"/>
  </w:num>
  <w:num w:numId="6">
    <w:abstractNumId w:val="13"/>
  </w:num>
  <w:num w:numId="7">
    <w:abstractNumId w:val="6"/>
  </w:num>
  <w:num w:numId="8">
    <w:abstractNumId w:val="15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C5"/>
    <w:rsid w:val="001D61C5"/>
    <w:rsid w:val="00D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F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Pr>
      <w:rFonts w:cs="Times New Roman"/>
    </w:r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3737</Words>
  <Characters>21302</Characters>
  <Application>Microsoft Office Word</Application>
  <DocSecurity>0</DocSecurity>
  <Lines>177</Lines>
  <Paragraphs>49</Paragraphs>
  <ScaleCrop>false</ScaleCrop>
  <Manager/>
  <Company/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2017-11-15T13:03:00Z</cp:lastPrinted>
  <dcterms:created xsi:type="dcterms:W3CDTF">2017-11-15T13:00:00Z</dcterms:created>
  <dcterms:modified xsi:type="dcterms:W3CDTF">2020-08-04T06:28:00Z</dcterms:modified>
  <cp:version>0900.0100.01</cp:version>
</cp:coreProperties>
</file>