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Оценочный лист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оценки выполнения утвержденных показателей по критериям и результативности и эффективности работы воспитателя ____Шепетина  Анжела Александровна ____________________</w:t>
      </w:r>
    </w:p>
    <w:p w:rsidR="00000000" w:rsidDel="00000000" w:rsidP="00000000" w:rsidRDefault="00000000" w:rsidRPr="00000000" w14:paraId="00000002">
      <w:pPr>
        <w:contextualSpacing w:val="0"/>
        <w:jc w:val="both"/>
        <w:rPr/>
      </w:pPr>
      <w:r w:rsidDel="00000000" w:rsidR="00000000" w:rsidRPr="00000000">
        <w:rPr>
          <w:rtl w:val="0"/>
        </w:rPr>
        <w:t xml:space="preserve">на выплату поощрительных выплат из стимулирующей части фонда оплаты труда за период работы за ____________Апрель ____________________________</w:t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1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75"/>
        <w:gridCol w:w="4395"/>
        <w:gridCol w:w="1701"/>
        <w:gridCol w:w="1417"/>
        <w:gridCol w:w="1383"/>
        <w:tblGridChange w:id="0">
          <w:tblGrid>
            <w:gridCol w:w="675"/>
            <w:gridCol w:w="4395"/>
            <w:gridCol w:w="1701"/>
            <w:gridCol w:w="1417"/>
            <w:gridCol w:w="1383"/>
          </w:tblGrid>
        </w:tblGridChange>
      </w:tblGrid>
      <w:tr>
        <w:tc>
          <w:tcPr/>
          <w:p w:rsidR="00000000" w:rsidDel="00000000" w:rsidP="00000000" w:rsidRDefault="00000000" w:rsidRPr="00000000" w14:paraId="00000004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5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Показатели по критериям</w:t>
            </w:r>
          </w:p>
          <w:p w:rsidR="00000000" w:rsidDel="00000000" w:rsidP="00000000" w:rsidRDefault="00000000" w:rsidRPr="00000000" w14:paraId="00000007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Утверждено </w:t>
            </w:r>
          </w:p>
        </w:tc>
        <w:tc>
          <w:tcPr/>
          <w:p w:rsidR="00000000" w:rsidDel="00000000" w:rsidP="00000000" w:rsidRDefault="00000000" w:rsidRPr="00000000" w14:paraId="0000000A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Оценка сотрудника</w:t>
            </w:r>
          </w:p>
        </w:tc>
        <w:tc>
          <w:tcPr/>
          <w:p w:rsidR="00000000" w:rsidDel="00000000" w:rsidP="00000000" w:rsidRDefault="00000000" w:rsidRPr="00000000" w14:paraId="0000000C">
            <w:pPr>
              <w:contextualSpacing w:val="0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contextualSpacing w:val="0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Оценка комиссии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педагога ДОУ в реализации инновационных проектов и программ в составе инновационных, в том числе инновационных площадок, работе ресурсных центров различных уровней, творческих групп (оформление проекта, выставка работ проект, отчетная документация)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являлся участником общего или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группового проекта.</w:t>
            </w:r>
          </w:p>
        </w:tc>
        <w:tc>
          <w:tcPr/>
          <w:p w:rsidR="00000000" w:rsidDel="00000000" w:rsidP="00000000" w:rsidRDefault="00000000" w:rsidRPr="00000000" w14:paraId="0000001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1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 -</w:t>
            </w:r>
          </w:p>
        </w:tc>
        <w:tc>
          <w:tcPr/>
          <w:p w:rsidR="00000000" w:rsidDel="00000000" w:rsidP="00000000" w:rsidRDefault="00000000" w:rsidRPr="00000000" w14:paraId="0000001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1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педагога ДОУ в профессиональных конкурсах, конкурсах детского творчества.</w:t>
            </w:r>
          </w:p>
        </w:tc>
        <w:tc>
          <w:tcPr/>
          <w:p w:rsidR="00000000" w:rsidDel="00000000" w:rsidP="00000000" w:rsidRDefault="00000000" w:rsidRPr="00000000" w14:paraId="00000020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</w:t>
            </w:r>
          </w:p>
        </w:tc>
        <w:tc>
          <w:tcPr/>
          <w:p w:rsidR="00000000" w:rsidDel="00000000" w:rsidP="00000000" w:rsidRDefault="00000000" w:rsidRPr="00000000" w14:paraId="0000002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    1,0</w:t>
            </w:r>
          </w:p>
        </w:tc>
        <w:tc>
          <w:tcPr/>
          <w:p w:rsidR="00000000" w:rsidDel="00000000" w:rsidP="00000000" w:rsidRDefault="00000000" w:rsidRPr="00000000" w14:paraId="0000002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5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педагогом кружковой, студийной работы с воспитанниками группы.</w:t>
            </w:r>
          </w:p>
        </w:tc>
        <w:tc>
          <w:tcPr/>
          <w:p w:rsidR="00000000" w:rsidDel="00000000" w:rsidP="00000000" w:rsidRDefault="00000000" w:rsidRPr="00000000" w14:paraId="0000002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2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Информационно- коммуникативная связи с родителями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-оформление отчетов и иной документации по итогам мероприятий с детьми в уголках для родителей;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оформление тематических уголков.</w:t>
            </w:r>
          </w:p>
        </w:tc>
        <w:tc>
          <w:tcPr/>
          <w:p w:rsidR="00000000" w:rsidDel="00000000" w:rsidP="00000000" w:rsidRDefault="00000000" w:rsidRPr="00000000" w14:paraId="0000002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2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3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3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45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Участие в мероприятиях организованных на уровне ДОУ, города, района, края.</w:t>
            </w:r>
          </w:p>
        </w:tc>
        <w:tc>
          <w:tcPr/>
          <w:p w:rsidR="00000000" w:rsidDel="00000000" w:rsidP="00000000" w:rsidRDefault="00000000" w:rsidRPr="00000000" w14:paraId="00000036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3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39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5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Представление опыта работы по реализации основной образовательной программы дошкольного образования на педагогических советах, семинарах, практикумах, в СМИ, сайте ДОУ.</w:t>
            </w:r>
          </w:p>
        </w:tc>
        <w:tc>
          <w:tcPr/>
          <w:p w:rsidR="00000000" w:rsidDel="00000000" w:rsidP="00000000" w:rsidRDefault="00000000" w:rsidRPr="00000000" w14:paraId="0000003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3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3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3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Положительные результаты мониторинга посещаемости воспитанников (посещаемости воспитанников возрастной группы – 70% и свыше.</w:t>
            </w:r>
          </w:p>
        </w:tc>
        <w:tc>
          <w:tcPr/>
          <w:p w:rsidR="00000000" w:rsidDel="00000000" w:rsidP="00000000" w:rsidRDefault="00000000" w:rsidRPr="00000000" w14:paraId="0000004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46">
            <w:pPr>
              <w:numPr>
                <w:ilvl w:val="0"/>
                <w:numId w:val="4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Отсутствие случаев травматизма среди воспитанников группы во время пребывания в ДОУ, связанных с нарушением требований охраны труда.</w:t>
            </w:r>
          </w:p>
        </w:tc>
        <w:tc>
          <w:tcPr/>
          <w:p w:rsidR="00000000" w:rsidDel="00000000" w:rsidP="00000000" w:rsidRDefault="00000000" w:rsidRPr="00000000" w14:paraId="0000004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4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1"/>
              </w:numPr>
              <w:ind w:left="720" w:hanging="360"/>
              <w:contextualSpacing w:val="1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0" w:line="240" w:lineRule="auto"/>
              <w:ind w:left="0" w:right="0" w:firstLine="0"/>
              <w:contextualSpacing w:val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Соблюдение режима работы, отсутствие конфликтных ситуаций, выполнение должностной инструкции и соблюдение исполнительской дисциплины (подготовка отчетов и иной документации).</w:t>
            </w:r>
          </w:p>
        </w:tc>
        <w:tc>
          <w:tcPr/>
          <w:p w:rsidR="00000000" w:rsidDel="00000000" w:rsidP="00000000" w:rsidRDefault="00000000" w:rsidRPr="00000000" w14:paraId="00000052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5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0,5</w:t>
            </w:r>
          </w:p>
        </w:tc>
        <w:tc>
          <w:tcPr/>
          <w:p w:rsidR="00000000" w:rsidDel="00000000" w:rsidP="00000000" w:rsidRDefault="00000000" w:rsidRPr="00000000" w14:paraId="0000005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</w:tcPr>
          <w:p w:rsidR="00000000" w:rsidDel="00000000" w:rsidP="00000000" w:rsidRDefault="00000000" w:rsidRPr="00000000" w14:paraId="00000058">
            <w:pPr>
              <w:contextualSpacing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Всего по критериям</w:t>
            </w:r>
          </w:p>
        </w:tc>
        <w:tc>
          <w:tcPr/>
          <w:p w:rsidR="00000000" w:rsidDel="00000000" w:rsidP="00000000" w:rsidRDefault="00000000" w:rsidRPr="00000000" w14:paraId="0000005A">
            <w:pPr>
              <w:contextualSpacing w:val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5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2,5до</w:t>
            </w:r>
          </w:p>
        </w:tc>
        <w:tc>
          <w:tcPr/>
          <w:p w:rsidR="00000000" w:rsidDel="00000000" w:rsidP="00000000" w:rsidRDefault="00000000" w:rsidRPr="00000000" w14:paraId="0000005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настоящий оценочный лист составлен в одном экземпляре.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«____» _______________20___г. ______________ 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(подпись)                  (Ф.И.О. работника)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«Принято» «___»________20___г. Подписи членов комиссии по стимулирующим выплатам и премированию: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064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8" w:w="11906"/>
      <w:pgMar w:bottom="567" w:top="851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3553F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13553F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Normal (Web)"/>
    <w:basedOn w:val="a"/>
    <w:uiPriority w:val="99"/>
    <w:unhideWhenUsed w:val="1"/>
    <w:rsid w:val="0013553F"/>
    <w:pPr>
      <w:suppressAutoHyphens w:val="0"/>
      <w:spacing w:after="119" w:before="100" w:beforeAutospacing="1"/>
    </w:pPr>
    <w:rPr>
      <w:lang w:eastAsia="ru-RU"/>
    </w:rPr>
  </w:style>
  <w:style w:type="paragraph" w:styleId="a5">
    <w:name w:val="Balloon Text"/>
    <w:basedOn w:val="a"/>
    <w:link w:val="a6"/>
    <w:uiPriority w:val="99"/>
    <w:semiHidden w:val="1"/>
    <w:unhideWhenUsed w:val="1"/>
    <w:rsid w:val="009F28DE"/>
    <w:rPr>
      <w:rFonts w:ascii="Tahoma" w:cs="Tahoma" w:hAnsi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 w:val="1"/>
    <w:rsid w:val="009F28DE"/>
    <w:rPr>
      <w:rFonts w:ascii="Tahoma" w:cs="Tahoma" w:eastAsia="Times New Roman" w:hAnsi="Tahoma"/>
      <w:sz w:val="16"/>
      <w:szCs w:val="16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