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DC" w:rsidRDefault="00A56BDC" w:rsidP="00A56BD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6BDC" w:rsidRDefault="00A56BDC" w:rsidP="00A56BD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6BDC" w:rsidRDefault="00A56BDC" w:rsidP="00A56BD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6BDC" w:rsidRDefault="00A56BDC" w:rsidP="00A56BD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38B" w:rsidRPr="00A56BDC" w:rsidRDefault="00FA138B" w:rsidP="00FA138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FA138B" w:rsidRPr="00A56BDC" w:rsidRDefault="00FA138B" w:rsidP="00FA138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творческого объединения</w:t>
      </w:r>
      <w:r w:rsidRPr="00A5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«Бусинка»</w:t>
      </w:r>
    </w:p>
    <w:p w:rsidR="00FA138B" w:rsidRPr="00FA138B" w:rsidRDefault="00FA138B" w:rsidP="00FA138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138B">
        <w:rPr>
          <w:rFonts w:ascii="Times New Roman" w:eastAsia="Calibri" w:hAnsi="Times New Roman" w:cs="Times New Roman"/>
          <w:b/>
          <w:sz w:val="24"/>
          <w:szCs w:val="24"/>
        </w:rPr>
        <w:t>ФИО, должность, место работы автора.</w:t>
      </w:r>
    </w:p>
    <w:p w:rsidR="00FA138B" w:rsidRPr="00FA138B" w:rsidRDefault="00FA138B" w:rsidP="00FA138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38B">
        <w:rPr>
          <w:rFonts w:ascii="Times New Roman" w:eastAsia="Calibri" w:hAnsi="Times New Roman" w:cs="Times New Roman"/>
          <w:sz w:val="24"/>
          <w:szCs w:val="24"/>
        </w:rPr>
        <w:t>Белкина Ольга Сергеевна, педагог дополнительного образования, МБУДО филиал «</w:t>
      </w:r>
      <w:proofErr w:type="spellStart"/>
      <w:r w:rsidRPr="00FA138B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Pr="00FA138B">
        <w:rPr>
          <w:rFonts w:ascii="Times New Roman" w:eastAsia="Calibri" w:hAnsi="Times New Roman" w:cs="Times New Roman"/>
          <w:sz w:val="24"/>
          <w:szCs w:val="24"/>
        </w:rPr>
        <w:t xml:space="preserve">» г. Нерюнгри </w:t>
      </w:r>
    </w:p>
    <w:p w:rsidR="00FA138B" w:rsidRPr="00FA138B" w:rsidRDefault="00FA138B" w:rsidP="00FA138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38B">
        <w:rPr>
          <w:rFonts w:ascii="Times New Roman" w:eastAsia="Calibri" w:hAnsi="Times New Roman" w:cs="Times New Roman"/>
          <w:b/>
          <w:sz w:val="24"/>
          <w:szCs w:val="24"/>
        </w:rPr>
        <w:t>Название дополнительной образовательной программы</w:t>
      </w:r>
      <w:r w:rsidRPr="00FA138B">
        <w:rPr>
          <w:rFonts w:ascii="Times New Roman" w:eastAsia="Calibri" w:hAnsi="Times New Roman" w:cs="Times New Roman"/>
          <w:sz w:val="24"/>
          <w:szCs w:val="24"/>
        </w:rPr>
        <w:t xml:space="preserve"> «Бусинка»</w:t>
      </w:r>
    </w:p>
    <w:p w:rsidR="00FA138B" w:rsidRPr="00FA138B" w:rsidRDefault="00FA138B" w:rsidP="00FA138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38B">
        <w:rPr>
          <w:rFonts w:ascii="Times New Roman" w:eastAsia="Calibri" w:hAnsi="Times New Roman" w:cs="Times New Roman"/>
          <w:b/>
          <w:sz w:val="24"/>
          <w:szCs w:val="24"/>
        </w:rPr>
        <w:t xml:space="preserve">Название: </w:t>
      </w:r>
      <w:r>
        <w:rPr>
          <w:rFonts w:ascii="Times New Roman" w:eastAsia="Calibri" w:hAnsi="Times New Roman" w:cs="Times New Roman"/>
          <w:sz w:val="24"/>
          <w:szCs w:val="24"/>
        </w:rPr>
        <w:t>Методические рекомендации</w:t>
      </w:r>
    </w:p>
    <w:p w:rsidR="00A56BDC" w:rsidRPr="00FA138B" w:rsidRDefault="00FA138B" w:rsidP="00A56BD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образовательная программа «Бусинка» является модифицированной, общеразвивающей, художественной направленности, способствующая истокам народного творчества, развитию культуры своей Родины,  эстетического отношения к действительности, воспитание мировоззрения. Обучение по данной программе создает  благоприятные условия для интеллектуального и духовного воспитания личности ребенка, развития познавательной активности и творчества самореализации </w:t>
      </w:r>
      <w:proofErr w:type="gramStart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1D8" w:rsidRPr="00FA138B" w:rsidRDefault="00A56BDC" w:rsidP="006C21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Нормативно-правовой и документальной </w:t>
      </w:r>
      <w:proofErr w:type="gramStart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базой программы</w:t>
      </w:r>
      <w:proofErr w:type="gramEnd"/>
      <w:r w:rsid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1D8" w:rsidRPr="00FA13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являются:</w:t>
      </w:r>
    </w:p>
    <w:p w:rsidR="006C21D8" w:rsidRPr="00FA138B" w:rsidRDefault="006C21D8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 «Об образовании в РФ» № 273-ФЗ от 29 августа 2013 г. </w:t>
      </w:r>
    </w:p>
    <w:p w:rsidR="006C21D8" w:rsidRPr="00FA138B" w:rsidRDefault="006C21D8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Приказ Министерства просвещения РФ. «Об утверждении Порядка организации и осуществления образовательной деятельности по дополнительным общеобразовательным программам», № 52831 от 9 ноября 2018 г.</w:t>
      </w:r>
    </w:p>
    <w:p w:rsidR="006C21D8" w:rsidRPr="00FA138B" w:rsidRDefault="006C21D8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Постановление Главного государственного санитарного врача Российской Федерации  «Об утверждении СанПиН 2.4.4.3172-14 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 N 41 от 4 июля 2014 г. </w:t>
      </w:r>
    </w:p>
    <w:p w:rsidR="006C21D8" w:rsidRPr="00FA138B" w:rsidRDefault="006C21D8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Письмо Департамента молодежной политики, воспитания и социальной поддержки детей </w:t>
      </w:r>
      <w:proofErr w:type="spellStart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«Требования к программам дополнительного образования детей», № 06-1844. от 11.12.2006 г. </w:t>
      </w:r>
    </w:p>
    <w:p w:rsidR="006C21D8" w:rsidRPr="00FA138B" w:rsidRDefault="006C21D8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Письмо Министерства образования и науки РФ «Методические рекомендации по финансированию реализации основных образовательных программ дополнительного образования детей», № 06-1616 от 19.11.2006 г.</w:t>
      </w:r>
    </w:p>
    <w:p w:rsidR="006C21D8" w:rsidRPr="00FA138B" w:rsidRDefault="006C21D8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Методические рекомендации Министерства образования и науки РФ по организации независимой оценки качества дополнительного образования детей в рамках приоритетного проекта «Доступное дополнительное образование для российских детей», №ВН1232109 от 28.094.2017 г.</w:t>
      </w:r>
    </w:p>
    <w:p w:rsidR="006C21D8" w:rsidRPr="00FA138B" w:rsidRDefault="006C21D8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Приказ Министерства труда и социальной защиты РФ «Об утверждении профессионального стандарта «Педагог дополнительного образования детей и взрослых»,  №298н от 05.05.2018 г.</w:t>
      </w:r>
    </w:p>
    <w:p w:rsidR="006C21D8" w:rsidRPr="00FA138B" w:rsidRDefault="006C21D8" w:rsidP="006C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Педагогическая целесообразность программы</w:t>
      </w: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том, что она предоставляет возможность помимо  получения базовых знаний, эффективно готовить обучающихся к освоению накопленного человеческого социально-культурного опыта, безболезненной адаптации в окружающей среде, позитивному самоопределению. Обучение подростков отличается практической и гуманитарной направленности.</w:t>
      </w:r>
    </w:p>
    <w:p w:rsidR="006C21D8" w:rsidRPr="00FA138B" w:rsidRDefault="006C21D8" w:rsidP="006C2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основу данной программы положены следующие педагогические </w:t>
      </w:r>
      <w:r w:rsidRPr="00FA13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принципы:                                                                                                </w:t>
      </w:r>
    </w:p>
    <w:p w:rsidR="006C21D8" w:rsidRPr="00FA138B" w:rsidRDefault="006C21D8" w:rsidP="006C2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увлекательности, креативности, </w:t>
      </w:r>
      <w:proofErr w:type="spellStart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гуманизации</w:t>
      </w:r>
      <w:proofErr w:type="spellEnd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природособразности</w:t>
      </w:r>
      <w:proofErr w:type="spellEnd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культуросообразности</w:t>
      </w:r>
      <w:proofErr w:type="spellEnd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самоценности</w:t>
      </w:r>
      <w:proofErr w:type="spellEnd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личности.</w:t>
      </w:r>
    </w:p>
    <w:p w:rsidR="006C21D8" w:rsidRPr="00FA138B" w:rsidRDefault="006C21D8" w:rsidP="006C2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Личностно-ориентированный, интегрированный и культурологический подходы к образованию позволяют реализовать концепцию настоящей программы в полном объеме и добиться стабильных результатов.</w:t>
      </w:r>
    </w:p>
    <w:p w:rsidR="006C21D8" w:rsidRPr="00FA138B" w:rsidRDefault="006C21D8" w:rsidP="006C2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Комплексно-целевой подход к образовательному процессу, предполагающий:</w:t>
      </w:r>
    </w:p>
    <w:p w:rsidR="006C21D8" w:rsidRPr="00FA138B" w:rsidRDefault="006C21D8" w:rsidP="006C2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дифференцированный подбор основных средств обучения, демократический стиль общения и творческое сотрудничество педагога и обучающегося, достижение заданных результатов на разных уровнях позволит интенсифицировать получение качественных результатов обучающихся.</w:t>
      </w:r>
    </w:p>
    <w:p w:rsidR="006C21D8" w:rsidRPr="00FA138B" w:rsidRDefault="006C21D8" w:rsidP="006C2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Психолого-педагогическое сопровождение программы </w:t>
      </w: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создание социально-психологических условий для полноценного и успешного обучения детей в творческом объединении, реализация и развитие их творческого потенциала.</w:t>
      </w:r>
    </w:p>
    <w:p w:rsidR="006C21D8" w:rsidRPr="00FA138B" w:rsidRDefault="006C21D8" w:rsidP="006C2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Работа  по программе осуществляется совместно с психологом (мотивация </w:t>
      </w:r>
      <w:proofErr w:type="spellStart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адаптированности</w:t>
      </w:r>
      <w:proofErr w:type="spellEnd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самооценка </w:t>
      </w:r>
      <w:proofErr w:type="gramStart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 А так - же проводится:</w:t>
      </w:r>
    </w:p>
    <w:p w:rsidR="006C21D8" w:rsidRPr="00FA138B" w:rsidRDefault="006C21D8" w:rsidP="006C2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gramStart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методика</w:t>
      </w:r>
      <w:proofErr w:type="gramEnd"/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определяющая уровень развития качеств личности обучающихся; </w:t>
      </w:r>
    </w:p>
    <w:p w:rsidR="006C21D8" w:rsidRPr="00FA138B" w:rsidRDefault="006C21D8" w:rsidP="006C2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тест на «Изучение уровня внимания».</w:t>
      </w:r>
    </w:p>
    <w:p w:rsidR="00A56BDC" w:rsidRPr="00FA138B" w:rsidRDefault="00A56BDC" w:rsidP="00FA13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данной работе хочется остановиться на одном из видов декоративного творчества – </w:t>
      </w:r>
      <w:proofErr w:type="spellStart"/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бисероплетении</w:t>
      </w:r>
      <w:proofErr w:type="spellEnd"/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творчестве изготовления украшений из бисера и стекляруса, не требующем особых приспособлений и сложного обучения, но являющемся неисчерпаемым источником вдохновения. Изготовление поделок из бисера на проволочной основе способствует развитию координации, формирует точность и темп движений. При этом развивается зрительное, тактильное восприятие, формируется пространственная ориентировка. Обсуждение поделок и выбор оптимальных вариантов работы, когда</w:t>
      </w:r>
      <w:r w:rsid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может самостоятельно поободрать цвет, форму, внести дополнение сначала в схему, а потом и в готовое изделие, способствует развитию монологической, диалогиче</w:t>
      </w:r>
      <w:r w:rsidR="008033F8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и связной речи, уточняет и </w:t>
      </w: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обогащает словарь.</w:t>
      </w:r>
    </w:p>
    <w:p w:rsidR="00A56BDC" w:rsidRPr="00FA138B" w:rsidRDefault="00A56BDC" w:rsidP="00A5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Предварительная работа по </w:t>
      </w:r>
      <w:proofErr w:type="spellStart"/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бисероплетению</w:t>
      </w:r>
      <w:proofErr w:type="spellEnd"/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рассматри</w:t>
      </w:r>
      <w:r w:rsidR="008033F8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вания образца, работы по схеме, </w:t>
      </w: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визуализации с включением всех анализаторов (зрительного, слухового, т</w:t>
      </w:r>
      <w:r w:rsidR="008033F8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актильного, обонятельного), что </w:t>
      </w: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к развитию воображения, внимания и памяти.</w:t>
      </w:r>
    </w:p>
    <w:p w:rsidR="00A56BDC" w:rsidRPr="00FA138B" w:rsidRDefault="00A56BDC" w:rsidP="00A5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бисера на проволоку активизирует биологически активные точк</w:t>
      </w:r>
      <w:r w:rsidR="008033F8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пальцах, что </w:t>
      </w:r>
      <w:proofErr w:type="spellStart"/>
      <w:r w:rsidR="008033F8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оздоравливает</w:t>
      </w:r>
      <w:proofErr w:type="spellEnd"/>
      <w:r w:rsidR="008033F8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организм. Сам процесс набора бисера закрепляет навыки поряд</w:t>
      </w:r>
      <w:r w:rsidR="008033F8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кового и количественного счета. </w:t>
      </w:r>
      <w:proofErr w:type="spellStart"/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оказывает стимулирующее влияние на развитие мелкой </w:t>
      </w:r>
      <w:r w:rsidR="008033F8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моторики, способствует развитию </w:t>
      </w: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 ребенка, улучшает память, слуховое и зрительное воспр</w:t>
      </w:r>
      <w:r w:rsidR="008033F8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иятие, воспитывает усидчивость. </w:t>
      </w: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обучения дети могут сами составлять схемы любого издел</w:t>
      </w:r>
      <w:r w:rsidR="008033F8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с последующим изготовлением, </w:t>
      </w: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формирует положительную мотивацию к труду и развивает творческие способности.</w:t>
      </w:r>
    </w:p>
    <w:p w:rsidR="006C21D8" w:rsidRPr="00FA138B" w:rsidRDefault="00FA138B" w:rsidP="00FA13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="006C21D8" w:rsidRPr="00FA13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Условия реализации программы</w:t>
      </w:r>
    </w:p>
    <w:p w:rsidR="006C21D8" w:rsidRPr="00FA138B" w:rsidRDefault="00FA138B" w:rsidP="00FA1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«Бусинка»  предназначена для работы с детьми и подростками 6-15 лет, учитывая  возрастные особенности</w:t>
      </w:r>
      <w:r w:rsidR="006C21D8" w:rsidRPr="00FA138B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 xml:space="preserve"> </w:t>
      </w:r>
      <w:r w:rsidR="006C21D8"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уровень развития.  </w:t>
      </w:r>
    </w:p>
    <w:p w:rsidR="006C21D8" w:rsidRPr="00FA138B" w:rsidRDefault="00FA138B" w:rsidP="00FA1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творческое объединение принимаются все желающие по заявлению родителей, специального отбора не проводится. На 2-ой и 3-ий год обучения переводятся дети освоившие программу, результат фиксируется в протоколах итоговой аттестации.</w:t>
      </w:r>
      <w:r w:rsidR="006C21D8" w:rsidRPr="00FA138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</w:t>
      </w:r>
    </w:p>
    <w:p w:rsidR="006C21D8" w:rsidRPr="00FA138B" w:rsidRDefault="00FA138B" w:rsidP="00FA1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могут </w:t>
      </w:r>
      <w:proofErr w:type="gramStart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 и вновь прибывающие дети на 1 и 2 год обучения, владеющие основами техники </w:t>
      </w:r>
      <w:proofErr w:type="spellStart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выявлению знаний с помощью теста «Бисерный калейдоскоп».</w:t>
      </w:r>
      <w:r w:rsidR="006C21D8"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Занятия в группах </w:t>
      </w:r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начинаются с 1 сентября после укомплектования групп, а заканчивают обучение 31 мая.</w:t>
      </w:r>
    </w:p>
    <w:p w:rsidR="00A56BDC" w:rsidRPr="00FA138B" w:rsidRDefault="00FA138B" w:rsidP="00FA13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A56BDC" w:rsidRPr="00FA13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Методические основы работы творческо</w:t>
      </w:r>
      <w:r w:rsidR="008033F8" w:rsidRPr="00FA13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го объединения</w:t>
      </w:r>
      <w:r w:rsidR="00A56BDC" w:rsidRPr="00FA13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</w:p>
    <w:p w:rsidR="006C21D8" w:rsidRPr="00FA138B" w:rsidRDefault="008033F8" w:rsidP="006C21D8">
      <w:pPr>
        <w:widowControl w:val="0"/>
        <w:tabs>
          <w:tab w:val="left" w:pos="12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56BDC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принципом педагогики является единство обучения и воспитания. Эстетическое и трудовое воспитание средствами декоративно-прикладного искусства тесно связано с образованием и обучением, а эффективность этого единства во многом зависит от организационно-методического уровня постановки учебно-воспитательного процесса.</w:t>
      </w:r>
      <w:r w:rsidR="006C21D8" w:rsidRPr="00FA1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21D8" w:rsidRPr="00FA138B" w:rsidRDefault="00FA138B" w:rsidP="00FA13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   </w:t>
      </w:r>
      <w:r w:rsidR="006C21D8" w:rsidRPr="00FA13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Достоинства и эколого-экономическое обоснование </w:t>
      </w:r>
      <w:proofErr w:type="spellStart"/>
      <w:r w:rsidR="006C21D8" w:rsidRPr="00FA13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бисероплетения</w:t>
      </w:r>
      <w:proofErr w:type="spellEnd"/>
      <w:r w:rsidR="006C21D8" w:rsidRPr="00FA13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6C21D8" w:rsidRPr="00FA138B" w:rsidRDefault="006C21D8" w:rsidP="006C21D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</w:t>
      </w:r>
      <w:proofErr w:type="spellStart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бисероплетение</w:t>
      </w:r>
      <w:proofErr w:type="spellEnd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приносит никакого вреда экологии;</w:t>
      </w:r>
    </w:p>
    <w:p w:rsidR="006C21D8" w:rsidRPr="00FA138B" w:rsidRDefault="006C21D8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безотходное производство, нет выброса загрязняющих веществ в   атмосферу, почву, водоем;</w:t>
      </w:r>
    </w:p>
    <w:p w:rsidR="006C21D8" w:rsidRPr="00FA138B" w:rsidRDefault="006C21D8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использование природных ресурсов;</w:t>
      </w:r>
    </w:p>
    <w:p w:rsidR="006C21D8" w:rsidRPr="00FA138B" w:rsidRDefault="006C21D8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бисером нет вредного для организма человека запаха.</w:t>
      </w:r>
    </w:p>
    <w:p w:rsidR="00FA138B" w:rsidRDefault="00FA138B" w:rsidP="00FA13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C21D8" w:rsidRPr="00FA13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Методическая продукция:</w:t>
      </w:r>
      <w:r w:rsidR="006C21D8" w:rsidRPr="00FA1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конспектов занятий и мероприятий, игр, бесед, экскурсий по </w:t>
      </w:r>
      <w:proofErr w:type="gramStart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учебно-воспитательном</w:t>
      </w:r>
      <w:proofErr w:type="gramEnd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процесса.</w:t>
      </w:r>
    </w:p>
    <w:p w:rsidR="006C21D8" w:rsidRPr="00FA138B" w:rsidRDefault="00FA138B" w:rsidP="00FA13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C21D8" w:rsidRPr="00FA13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Раздаточный  наглядный материал: 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технологические карты последовательности изготовления проекта; 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карточки с проблемными заданиями по темам: «Составь схему изделия» (из пластиковых крышек); «Радуга»; «Цветовой круг», «Определи вид плетения»;</w:t>
      </w:r>
    </w:p>
    <w:p w:rsidR="006C21D8" w:rsidRPr="00FA138B" w:rsidRDefault="006C21D8" w:rsidP="006C21D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138B">
        <w:rPr>
          <w:rFonts w:ascii="Times New Roman" w:eastAsia="Times New Roman" w:hAnsi="Times New Roman" w:cs="Times New Roman"/>
          <w:sz w:val="24"/>
          <w:szCs w:val="24"/>
        </w:rPr>
        <w:t xml:space="preserve">- кроссворды по темам: «История </w:t>
      </w:r>
      <w:proofErr w:type="spellStart"/>
      <w:r w:rsidRPr="00FA138B">
        <w:rPr>
          <w:rFonts w:ascii="Times New Roman" w:eastAsia="Times New Roman" w:hAnsi="Times New Roman" w:cs="Times New Roman"/>
          <w:sz w:val="24"/>
          <w:szCs w:val="24"/>
        </w:rPr>
        <w:t>бисероплетения</w:t>
      </w:r>
      <w:proofErr w:type="spellEnd"/>
      <w:r w:rsidRPr="00FA138B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  <w:proofErr w:type="spellStart"/>
      <w:r w:rsidRPr="00FA138B">
        <w:rPr>
          <w:rFonts w:ascii="Times New Roman" w:eastAsia="Times New Roman" w:hAnsi="Times New Roman" w:cs="Times New Roman"/>
          <w:sz w:val="24"/>
          <w:szCs w:val="24"/>
        </w:rPr>
        <w:t>форворд</w:t>
      </w:r>
      <w:proofErr w:type="spellEnd"/>
      <w:r w:rsidRPr="00FA1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инструменты при работе с бисером</w:t>
      </w:r>
      <w:r w:rsidRPr="00FA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A138B">
        <w:rPr>
          <w:rFonts w:ascii="Times New Roman" w:eastAsia="Times New Roman" w:hAnsi="Times New Roman" w:cs="Times New Roman"/>
          <w:sz w:val="24"/>
          <w:szCs w:val="24"/>
        </w:rPr>
        <w:t xml:space="preserve"> творческое задание: «Классификация материалов и инструментов при работе с бисером»; тест «Виды плетения»,</w:t>
      </w:r>
      <w:r w:rsidRPr="00FA13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A138B">
        <w:rPr>
          <w:rFonts w:ascii="Times New Roman" w:eastAsia="Times New Roman" w:hAnsi="Times New Roman" w:cs="Times New Roman"/>
          <w:sz w:val="24"/>
          <w:szCs w:val="24"/>
        </w:rPr>
        <w:t xml:space="preserve">Тест «Техника безопасности в </w:t>
      </w:r>
      <w:proofErr w:type="spellStart"/>
      <w:r w:rsidRPr="00FA138B">
        <w:rPr>
          <w:rFonts w:ascii="Times New Roman" w:eastAsia="Times New Roman" w:hAnsi="Times New Roman" w:cs="Times New Roman"/>
          <w:sz w:val="24"/>
          <w:szCs w:val="24"/>
        </w:rPr>
        <w:t>бисероплетении</w:t>
      </w:r>
      <w:proofErr w:type="spellEnd"/>
      <w:r w:rsidRPr="00FA138B">
        <w:rPr>
          <w:rFonts w:ascii="Times New Roman" w:eastAsia="Times New Roman" w:hAnsi="Times New Roman" w:cs="Times New Roman"/>
          <w:sz w:val="24"/>
          <w:szCs w:val="24"/>
        </w:rPr>
        <w:t xml:space="preserve">  при работе  с инструментами и материалами», Карточка-задание «Виды и название плетения»;</w:t>
      </w:r>
    </w:p>
    <w:p w:rsidR="006C21D8" w:rsidRPr="00FA138B" w:rsidRDefault="006C21D8" w:rsidP="006C21D8">
      <w:pPr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138B">
        <w:rPr>
          <w:rFonts w:ascii="Times New Roman" w:eastAsia="Times New Roman" w:hAnsi="Times New Roman" w:cs="Times New Roman"/>
          <w:sz w:val="24"/>
          <w:szCs w:val="24"/>
        </w:rPr>
        <w:t xml:space="preserve">- терминология </w:t>
      </w:r>
      <w:proofErr w:type="spellStart"/>
      <w:r w:rsidRPr="00FA138B">
        <w:rPr>
          <w:rFonts w:ascii="Times New Roman" w:eastAsia="Times New Roman" w:hAnsi="Times New Roman" w:cs="Times New Roman"/>
          <w:sz w:val="24"/>
          <w:szCs w:val="24"/>
        </w:rPr>
        <w:t>бисероплетения</w:t>
      </w:r>
      <w:proofErr w:type="spellEnd"/>
      <w:r w:rsidRPr="00FA138B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C21D8" w:rsidRPr="00FA138B" w:rsidRDefault="006C21D8" w:rsidP="006C21D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138B">
        <w:rPr>
          <w:rFonts w:ascii="Times New Roman" w:eastAsia="Times New Roman" w:hAnsi="Times New Roman" w:cs="Times New Roman"/>
          <w:sz w:val="24"/>
          <w:szCs w:val="24"/>
        </w:rPr>
        <w:t>- тесты (итоговые и промежуточные</w:t>
      </w:r>
      <w:r w:rsidRPr="00FA138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A13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21D8" w:rsidRPr="00FA138B" w:rsidRDefault="006C21D8" w:rsidP="006C21D8">
      <w:pPr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138B">
        <w:rPr>
          <w:rFonts w:ascii="Times New Roman" w:eastAsia="Times New Roman" w:hAnsi="Times New Roman" w:cs="Times New Roman"/>
          <w:sz w:val="24"/>
          <w:szCs w:val="24"/>
        </w:rPr>
        <w:t>- «Волшебный мешочек».</w:t>
      </w:r>
    </w:p>
    <w:p w:rsidR="006C21D8" w:rsidRPr="00FA138B" w:rsidRDefault="00FA138B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21D8" w:rsidRPr="00FA13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Наглядные пособия: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планы, конспекты и сценарии занятий;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образцы </w:t>
      </w:r>
      <w:proofErr w:type="gramStart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</w:t>
      </w:r>
      <w:proofErr w:type="gramEnd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выполненные обучающимися и педагогом;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альбом с фотографиями изделий (1, 2, 3 года обучения); 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фотографии с выставок;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папка   готовых исследовательских проектов выпускников; 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электронный банк детских творческих проектов и презентаций;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мастер–классы, проекты изготовления изделий из бисера выпускников творческого объединения «Бусинка»;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презентации»:  «Путешествие в мир творчества </w:t>
      </w:r>
      <w:proofErr w:type="spellStart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«История развития </w:t>
      </w:r>
      <w:proofErr w:type="spellStart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«Новогодний сувенир», «Новогодняя красавица», «Подарок маме на 8 марта», «Пасхальное чудо», «Праздник Победы», «Наше творчество».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аблицы  «Составление проекта»; «Цветовое сочетание бисера», «Виды плетения», «Гимнастика для глаз»</w:t>
      </w:r>
      <w:r w:rsidRPr="00FA1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6C21D8" w:rsidRPr="00FA138B" w:rsidRDefault="006C21D8" w:rsidP="006C2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анкетирование, опросники для обучающихся и родителей;</w:t>
      </w:r>
    </w:p>
    <w:p w:rsidR="00FA138B" w:rsidRDefault="006C21D8" w:rsidP="00FA1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викторины: «От чего зависит качество бисерной работы», «Техника безопасности в тв</w:t>
      </w:r>
      <w:r w:rsid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орческом объединении «Бусинка».</w:t>
      </w:r>
    </w:p>
    <w:p w:rsidR="006C21D8" w:rsidRPr="00FA138B" w:rsidRDefault="00FA138B" w:rsidP="00FA1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21D8" w:rsidRPr="00FA13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gramStart"/>
      <w:r w:rsidR="006C21D8" w:rsidRPr="00FA13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Материальное-техническое</w:t>
      </w:r>
      <w:proofErr w:type="gramEnd"/>
      <w:r w:rsidR="006C21D8" w:rsidRPr="00FA13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обеспечение</w:t>
      </w:r>
    </w:p>
    <w:p w:rsidR="00FA138B" w:rsidRDefault="00FA138B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занятия</w:t>
      </w:r>
      <w:r w:rsidR="006C21D8" w:rsidRPr="00FA1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бисероплепения</w:t>
      </w:r>
      <w:proofErr w:type="spellEnd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помещение, удовлетворяющее санитарно-гигиеническим требованиям и эргономическим подходам. Занятие должно проходить в уютном светлом помещении, желательно оснащенное лампами дневного света, достаточного для работы глаз без напряжения.  Мебель – столы и стулья – должны соответствовать возрастным особенностям </w:t>
      </w:r>
      <w:proofErr w:type="gramStart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обязательные условия для реализации программы необходимо наличие в учебном каб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инете компьютера или ноутбука. </w:t>
      </w:r>
    </w:p>
    <w:p w:rsidR="006C21D8" w:rsidRPr="00FA138B" w:rsidRDefault="00FA138B" w:rsidP="006C2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21D8"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может быть реализована при наличии необходимого минимального набора бисерных и других материалов и инструментов: 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бисер, бусины, стеклярус, стразы, </w:t>
      </w:r>
      <w:proofErr w:type="spellStart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пайетки</w:t>
      </w:r>
      <w:proofErr w:type="spellEnd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иглы бисерные №11, 12;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проволока 0.2, 0.3, 0.4;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леска 0.12, 0.13, 0.17;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схемы изготовления изделий;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подкладная салфетка, 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оформления: ткань, атласные ленты, тесьма, рамки, кашпо, вазы;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ножницы;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кусачки;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линейка, сантиметровая лента;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ткань  разного вида по требованию (куски размером 10*15);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натуральная  и искусственная кожа (10*15);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натуральный мех (куски);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клей прозрачный «Момент»;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фетр;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булавки;</w:t>
      </w:r>
    </w:p>
    <w:p w:rsidR="006C21D8" w:rsidRPr="00FA138B" w:rsidRDefault="006C21D8" w:rsidP="006C21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гипс, </w:t>
      </w:r>
      <w:proofErr w:type="spellStart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аквагрунт</w:t>
      </w:r>
      <w:proofErr w:type="spellEnd"/>
      <w:r w:rsidRPr="00FA1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BDC" w:rsidRPr="00FA138B" w:rsidRDefault="006C21D8" w:rsidP="00FA13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3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A56BDC" w:rsidRPr="00FA13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Заключение</w:t>
      </w:r>
    </w:p>
    <w:p w:rsidR="00A56BDC" w:rsidRPr="00FA138B" w:rsidRDefault="006C21D8" w:rsidP="00A56BD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56BDC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 моей </w:t>
      </w: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показал, что если обучающемуся творческого объединения «Бусинка»</w:t>
      </w:r>
      <w:r w:rsidR="00A56BDC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интересно, если его увлечь и заинтриговать, помочь вообразить будущее изделие, </w:t>
      </w:r>
      <w:r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стимул, то он </w:t>
      </w:r>
      <w:r w:rsidR="00A56BDC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заниматься этой деятельностью долго, упорно и порой забывая про время и про то, что изделие может не получиться. Ребенок</w:t>
      </w:r>
      <w:r w:rsidR="00FA138B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</w:t>
      </w:r>
      <w:r w:rsidR="00A56BDC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 увлекающаяся</w:t>
      </w:r>
      <w:r w:rsidR="00FA138B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A56BDC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воспользовавшись этим ка</w:t>
      </w:r>
      <w:r w:rsidR="00FA138B" w:rsidRPr="00FA1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чеством можно научить его  воображать,  творить.</w:t>
      </w:r>
    </w:p>
    <w:p w:rsidR="00A56BDC" w:rsidRPr="00A56BDC" w:rsidRDefault="00A56BDC" w:rsidP="00A56B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6BDC" w:rsidRPr="00A56BDC" w:rsidRDefault="00A56BDC" w:rsidP="00A56B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6BDC" w:rsidRPr="00A56BDC" w:rsidRDefault="00A56BDC" w:rsidP="00A56B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6BDC" w:rsidRPr="00A56BDC" w:rsidRDefault="00A56BDC" w:rsidP="00A56B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0A2D" w:rsidRDefault="008B0A2D" w:rsidP="00A56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1D8" w:rsidRPr="00A56BDC" w:rsidRDefault="006C21D8" w:rsidP="00A56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21D8" w:rsidRPr="00A5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012C"/>
    <w:multiLevelType w:val="hybridMultilevel"/>
    <w:tmpl w:val="284E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EA448E"/>
    <w:multiLevelType w:val="hybridMultilevel"/>
    <w:tmpl w:val="22BCCA6C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1E4C00F4"/>
    <w:multiLevelType w:val="hybridMultilevel"/>
    <w:tmpl w:val="92880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BE2E09"/>
    <w:multiLevelType w:val="hybridMultilevel"/>
    <w:tmpl w:val="B6707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A2578"/>
    <w:multiLevelType w:val="hybridMultilevel"/>
    <w:tmpl w:val="632E4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0631C"/>
    <w:multiLevelType w:val="hybridMultilevel"/>
    <w:tmpl w:val="E08C0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F680B"/>
    <w:multiLevelType w:val="hybridMultilevel"/>
    <w:tmpl w:val="4062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11C25"/>
    <w:multiLevelType w:val="multilevel"/>
    <w:tmpl w:val="F82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7F3883"/>
    <w:multiLevelType w:val="multilevel"/>
    <w:tmpl w:val="6136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4957FA"/>
    <w:multiLevelType w:val="hybridMultilevel"/>
    <w:tmpl w:val="EC04D7DE"/>
    <w:lvl w:ilvl="0" w:tplc="51DE49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6A"/>
    <w:rsid w:val="00004F22"/>
    <w:rsid w:val="00071F47"/>
    <w:rsid w:val="000869C8"/>
    <w:rsid w:val="000B6EDA"/>
    <w:rsid w:val="0014756E"/>
    <w:rsid w:val="00164CFA"/>
    <w:rsid w:val="00165354"/>
    <w:rsid w:val="00170F66"/>
    <w:rsid w:val="0021011E"/>
    <w:rsid w:val="00310C07"/>
    <w:rsid w:val="00344241"/>
    <w:rsid w:val="003911BD"/>
    <w:rsid w:val="003E5657"/>
    <w:rsid w:val="004524FE"/>
    <w:rsid w:val="004834AA"/>
    <w:rsid w:val="00493F13"/>
    <w:rsid w:val="004B7FD2"/>
    <w:rsid w:val="004C115C"/>
    <w:rsid w:val="004C5AEC"/>
    <w:rsid w:val="005101BC"/>
    <w:rsid w:val="005117B4"/>
    <w:rsid w:val="00590843"/>
    <w:rsid w:val="005E6452"/>
    <w:rsid w:val="00637E74"/>
    <w:rsid w:val="00655ADD"/>
    <w:rsid w:val="00660496"/>
    <w:rsid w:val="00690B43"/>
    <w:rsid w:val="006A25CA"/>
    <w:rsid w:val="006B04E1"/>
    <w:rsid w:val="006C10B6"/>
    <w:rsid w:val="006C21D8"/>
    <w:rsid w:val="006C336F"/>
    <w:rsid w:val="006D7C64"/>
    <w:rsid w:val="006E22E4"/>
    <w:rsid w:val="006E5D23"/>
    <w:rsid w:val="006F6BCD"/>
    <w:rsid w:val="00701762"/>
    <w:rsid w:val="007126A5"/>
    <w:rsid w:val="007166DB"/>
    <w:rsid w:val="0073361D"/>
    <w:rsid w:val="00756588"/>
    <w:rsid w:val="00770B0C"/>
    <w:rsid w:val="007A0518"/>
    <w:rsid w:val="007B2B29"/>
    <w:rsid w:val="007B3E31"/>
    <w:rsid w:val="007F2072"/>
    <w:rsid w:val="007F79B6"/>
    <w:rsid w:val="008033F8"/>
    <w:rsid w:val="00823C45"/>
    <w:rsid w:val="00880A5D"/>
    <w:rsid w:val="00897A00"/>
    <w:rsid w:val="008B0A2D"/>
    <w:rsid w:val="008C57F0"/>
    <w:rsid w:val="008D2F65"/>
    <w:rsid w:val="008E5B81"/>
    <w:rsid w:val="0094357B"/>
    <w:rsid w:val="009447D2"/>
    <w:rsid w:val="009510B2"/>
    <w:rsid w:val="00984D81"/>
    <w:rsid w:val="00991204"/>
    <w:rsid w:val="009C1F51"/>
    <w:rsid w:val="00A150EF"/>
    <w:rsid w:val="00A56BDC"/>
    <w:rsid w:val="00A619C6"/>
    <w:rsid w:val="00A6504F"/>
    <w:rsid w:val="00AB65CF"/>
    <w:rsid w:val="00B1793A"/>
    <w:rsid w:val="00B77C9D"/>
    <w:rsid w:val="00B83DC6"/>
    <w:rsid w:val="00BA7F3E"/>
    <w:rsid w:val="00BC78E3"/>
    <w:rsid w:val="00BD434F"/>
    <w:rsid w:val="00BF56ED"/>
    <w:rsid w:val="00C11C2E"/>
    <w:rsid w:val="00C1314A"/>
    <w:rsid w:val="00C15BEB"/>
    <w:rsid w:val="00C41A40"/>
    <w:rsid w:val="00C4580E"/>
    <w:rsid w:val="00C74C7E"/>
    <w:rsid w:val="00C93506"/>
    <w:rsid w:val="00CA6095"/>
    <w:rsid w:val="00CD5BEC"/>
    <w:rsid w:val="00CF1E86"/>
    <w:rsid w:val="00D0718C"/>
    <w:rsid w:val="00D4139F"/>
    <w:rsid w:val="00D434FB"/>
    <w:rsid w:val="00D664A8"/>
    <w:rsid w:val="00D86864"/>
    <w:rsid w:val="00DA724B"/>
    <w:rsid w:val="00DC058D"/>
    <w:rsid w:val="00DE77C8"/>
    <w:rsid w:val="00EA6348"/>
    <w:rsid w:val="00ED1509"/>
    <w:rsid w:val="00EF1995"/>
    <w:rsid w:val="00EF2713"/>
    <w:rsid w:val="00F34296"/>
    <w:rsid w:val="00F35D89"/>
    <w:rsid w:val="00F36009"/>
    <w:rsid w:val="00F65A29"/>
    <w:rsid w:val="00F6706A"/>
    <w:rsid w:val="00F708DC"/>
    <w:rsid w:val="00F75715"/>
    <w:rsid w:val="00F84BFF"/>
    <w:rsid w:val="00F92CDC"/>
    <w:rsid w:val="00F95193"/>
    <w:rsid w:val="00FA138B"/>
    <w:rsid w:val="00FA43C3"/>
    <w:rsid w:val="00FC5836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0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1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C115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66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8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0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1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C115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66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8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3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0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67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0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5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093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527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6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939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65741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627311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70963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206772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EEEEE"/>
                                            <w:right w:val="none" w:sz="0" w:space="0" w:color="auto"/>
                                          </w:divBdr>
                                        </w:div>
                                        <w:div w:id="720400850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57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80080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52987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3287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877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390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5293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6418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2086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8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3981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38451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5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9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93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1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158F-1545-4B1F-B88C-87EA444B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4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2015-03-27T01:34:00Z</cp:lastPrinted>
  <dcterms:created xsi:type="dcterms:W3CDTF">2015-03-01T05:36:00Z</dcterms:created>
  <dcterms:modified xsi:type="dcterms:W3CDTF">2020-04-15T04:22:00Z</dcterms:modified>
</cp:coreProperties>
</file>