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B4" w:rsidRPr="002F1CB4" w:rsidRDefault="002F1CB4" w:rsidP="002F1CB4">
      <w:pPr>
        <w:shd w:val="clear" w:color="auto" w:fill="FFFFFF"/>
        <w:spacing w:before="150" w:after="450" w:line="288" w:lineRule="atLeast"/>
        <w:outlineLvl w:val="0"/>
        <w:rPr>
          <w:rFonts w:eastAsia="Times New Roman" w:cstheme="minorHAnsi"/>
          <w:color w:val="333333"/>
          <w:kern w:val="36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333333"/>
          <w:kern w:val="36"/>
          <w:sz w:val="32"/>
          <w:szCs w:val="32"/>
          <w:lang w:eastAsia="ru-RU"/>
        </w:rPr>
        <w:t>Консультация для родителей «Профилактика гриппа и ОРВИ»</w:t>
      </w:r>
    </w:p>
    <w:p w:rsidR="002F1CB4" w:rsidRPr="002F1CB4" w:rsidRDefault="002F1CB4" w:rsidP="002F1CB4">
      <w:pPr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br/>
        <w:t>«Профилактика гриппа и ОРВИ»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Уважаемые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родители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начался сезон простуд и заболеваний. Чтобы оградить ребенка от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гриппа и ОРВИ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прочтите рекомендации.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Острые респираторные вирусные инфекции наиболее частые заболевания у детей и иметь представление о них очень важно для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. При этих заболеваниях поражаются органы дыхания, поэтому они и называются респираторными. </w:t>
      </w:r>
      <w:bookmarkStart w:id="0" w:name="_GoBack"/>
      <w:bookmarkEnd w:id="0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гриппа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 </w:t>
      </w:r>
      <w:proofErr w:type="spellStart"/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парагриппа</w:t>
      </w:r>
      <w:proofErr w:type="spell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, аденовирусы, </w:t>
      </w:r>
      <w:proofErr w:type="spell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риновирусы</w:t>
      </w:r>
      <w:proofErr w:type="spell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респираторно-синцитиальные вирусы. Наиболее часто </w:t>
      </w:r>
      <w:r w:rsidRPr="002F1CB4">
        <w:rPr>
          <w:rFonts w:eastAsia="Times New Roman" w:cstheme="minorHAnsi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«простудные»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 заболевания отмечаются у детей со сниженным или ослабленным иммунитетом, а также </w:t>
      </w:r>
      <w:proofErr w:type="gram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у</w:t>
      </w:r>
      <w:proofErr w:type="gram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имеющих многочисленные контакты в детских дошкольных учреждениях и школах.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Пути передачи инфекции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: </w:t>
      </w:r>
      <w:proofErr w:type="gram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воздушно-капельный</w:t>
      </w:r>
      <w:proofErr w:type="gram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и бытовой (заражение через предметы обихода, туалетные принадлежности, детские игрушки, белье, посуду и т. 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Для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гриппа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 характерно очень быстрое развитие клинических симптомов. Температура тела достигает максимальных значений </w:t>
      </w:r>
      <w:r w:rsidRPr="002F1CB4">
        <w:rPr>
          <w:rFonts w:eastAsia="Times New Roman" w:cstheme="minorHAnsi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(39°С–40°С)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 уже </w:t>
      </w:r>
      <w:proofErr w:type="gram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в первые</w:t>
      </w:r>
      <w:proofErr w:type="gram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24–36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Сухой болезненный кашель, заложенность носа появляются, как правило, через 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lastRenderedPageBreak/>
        <w:t>несколько часов от начала болезни. Типичным для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гриппа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 является развитие трахеита, сопровождающееся болезненным кашлем в области грудины.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Самая большая опасность, которую влечет за собой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Родители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 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- это признаки, требующие повторного вызова врача.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Профилактика гриппа и ОРВИ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 период эпидемий необходимо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: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***Соблюдать режим учебы и отдыха, не переутомляться, больше бывать на свежем воздухе, спать достаточное время и полноценно питаться;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***Делать утреннюю гимнастику и обтирание прохладной водой, заниматься физкультурой;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***При заболевании родственников по возможности изолировать их в отдельную комнату;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***Тщательно мыть руки перед едой, по возвращении с улицы, а так же после пользования общими предметами, если в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***Часто проветривать помещение и проводить влажную уборку, спать с открытой форточкой, но избегать сквозняков;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***ограничить посещение многолюдных мест </w:t>
      </w:r>
      <w:r w:rsidRPr="002F1CB4">
        <w:rPr>
          <w:rFonts w:eastAsia="Times New Roman" w:cstheme="minorHAnsi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(театров, кино, супермаркетов)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 и массовых мероприятий, где из-за большого скопления народа вирус очень быстро распространяется;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lastRenderedPageBreak/>
        <w:t>***В период эпидемии промывать нос и полоскать горло рекомендуется не реже 2-3 раз в сутки.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Общие принципы лечения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гриппа и ОРВИ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: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Необходимо отметить, что самолечение при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гриппе недопустимо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особенно для детей и лиц пожилого возраста. Предугадать течение </w:t>
      </w: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гриппа невозможно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а осложнения могут быть самыми различными. Только врач может правильно оценить состояние больного. Поэтому необходимо сразу вызвать врача. Лекарственные препараты должен назначить врач.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Какие медикаменты нужны ребенку - решает врач в зависимости от состояния организма. Выбор и назначение лекарств зависят также от признаков и тяжести заболевания.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20-21С, а во время сна - ниже; частое проветривание облегчает дыхание, уменьшает насморк.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Не спешите снижать температуру, если она не превышает 38</w:t>
      </w:r>
      <w:proofErr w:type="gram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°С</w:t>
      </w:r>
      <w:proofErr w:type="gram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так как это своеобразная защитная реакция организма от микробов.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Питание не требует особой коррекции. Если ребенок не ест, не надо настаивать - при улучшении состояния аппетит восстановится.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Питьевой режим имеет немаловажное значение. Больной теряет много жидкости с потом, при </w:t>
      </w:r>
      <w:proofErr w:type="spell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дыхании</w:t>
      </w:r>
      <w:proofErr w:type="gram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</w:t>
      </w:r>
      <w:r w:rsidRPr="002F1CB4">
        <w:rPr>
          <w:rFonts w:eastAsia="Times New Roman" w:cstheme="minorHAnsi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2F1CB4">
        <w:rPr>
          <w:rFonts w:eastAsia="Times New Roman" w:cstheme="minorHAnsi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оэтому</w:t>
      </w:r>
      <w:proofErr w:type="spellEnd"/>
      <w:r w:rsidRPr="002F1CB4">
        <w:rPr>
          <w:rFonts w:eastAsia="Times New Roman" w:cstheme="minorHAnsi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он должен много пить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: чай, морсы, овощные отвары. Растворы для приема внутрь, продающиеся в аптеках, лучше давать пополам с чаем, соком, кипяченой водой.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Повторный вызов врача необходим в следующих ситуациях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: сохранение температуры выше 38</w:t>
      </w:r>
      <w:proofErr w:type="gramStart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°С</w:t>
      </w:r>
      <w:proofErr w:type="gramEnd"/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lastRenderedPageBreak/>
        <w:t>Больной должен быть изолирован.</w:t>
      </w:r>
    </w:p>
    <w:p w:rsidR="002F1CB4" w:rsidRPr="002F1CB4" w:rsidRDefault="002F1CB4" w:rsidP="002F1CB4">
      <w:pPr>
        <w:spacing w:after="0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Профилактика не сложная</w:t>
      </w: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, нужно только внимательность и забота!</w:t>
      </w:r>
    </w:p>
    <w:p w:rsidR="002F1CB4" w:rsidRPr="002F1CB4" w:rsidRDefault="002F1CB4" w:rsidP="002F1CB4">
      <w:pPr>
        <w:spacing w:before="225" w:after="225" w:line="240" w:lineRule="auto"/>
        <w:ind w:firstLine="360"/>
        <w:rPr>
          <w:rFonts w:eastAsia="Times New Roman" w:cstheme="minorHAnsi"/>
          <w:color w:val="111111"/>
          <w:sz w:val="32"/>
          <w:szCs w:val="32"/>
          <w:lang w:eastAsia="ru-RU"/>
        </w:rPr>
      </w:pPr>
      <w:r w:rsidRPr="002F1CB4">
        <w:rPr>
          <w:rFonts w:eastAsia="Times New Roman" w:cstheme="minorHAnsi"/>
          <w:color w:val="111111"/>
          <w:sz w:val="32"/>
          <w:szCs w:val="32"/>
          <w:lang w:eastAsia="ru-RU"/>
        </w:rPr>
        <w:t>Будьте здоровы!</w:t>
      </w:r>
    </w:p>
    <w:p w:rsidR="00031786" w:rsidRPr="002F1CB4" w:rsidRDefault="00031786">
      <w:pPr>
        <w:rPr>
          <w:rFonts w:cstheme="minorHAnsi"/>
          <w:sz w:val="32"/>
          <w:szCs w:val="32"/>
        </w:rPr>
      </w:pPr>
    </w:p>
    <w:sectPr w:rsidR="00031786" w:rsidRPr="002F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1C"/>
    <w:rsid w:val="00031786"/>
    <w:rsid w:val="002F1CB4"/>
    <w:rsid w:val="007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791</Words>
  <Characters>4511</Characters>
  <Application>Microsoft Office Word</Application>
  <DocSecurity>0</DocSecurity>
  <Lines>37</Lines>
  <Paragraphs>10</Paragraphs>
  <ScaleCrop>false</ScaleCrop>
  <Company>HP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79186310621</dc:creator>
  <cp:keywords/>
  <dc:description/>
  <cp:lastModifiedBy>79186310621</cp:lastModifiedBy>
  <cp:revision>2</cp:revision>
  <dcterms:created xsi:type="dcterms:W3CDTF">2020-03-22T16:45:00Z</dcterms:created>
  <dcterms:modified xsi:type="dcterms:W3CDTF">2020-03-22T16:52:00Z</dcterms:modified>
</cp:coreProperties>
</file>