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Pr="00D71BD0" w:rsidRDefault="00D71BD0" w:rsidP="00D71B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71BD0">
        <w:rPr>
          <w:rFonts w:ascii="Times New Roman" w:eastAsia="Calibri" w:hAnsi="Times New Roman" w:cs="Times New Roman"/>
          <w:b/>
          <w:bCs/>
          <w:sz w:val="40"/>
          <w:szCs w:val="40"/>
        </w:rPr>
        <w:t>«Формирование представлений о составе числа у детей старшего дошкольного возраста через игру»</w:t>
      </w: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71BD0" w:rsidRDefault="00D71BD0" w:rsidP="00D71BD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Выполнила: Богдашкина Е.В.,</w:t>
      </w:r>
    </w:p>
    <w:p w:rsidR="00D71BD0" w:rsidRDefault="00D71BD0" w:rsidP="00D71BD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D71BD0" w:rsidRDefault="00D71BD0" w:rsidP="00D71BD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</w:p>
    <w:p w:rsidR="00D71BD0" w:rsidRDefault="00D71BD0" w:rsidP="00D71BD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Трускляйский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сад»</w:t>
      </w:r>
    </w:p>
    <w:p w:rsidR="00D71BD0" w:rsidRDefault="00D71BD0" w:rsidP="00D71BD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«Детство»</w:t>
      </w:r>
    </w:p>
    <w:p w:rsidR="00D71BD0" w:rsidRDefault="00D71BD0" w:rsidP="00D71BD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Рузаевского муниципального района</w:t>
      </w: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понятия состава числа является одним из основных компонентов в усвоении элементарных математических представлений, способствует расширению представлений о числе. Познавательное значение формирования представлений о составе числа у </w:t>
      </w:r>
      <w:r w:rsidRPr="00D71BD0">
        <w:rPr>
          <w:rFonts w:ascii="Times New Roman" w:eastAsia="Calibri" w:hAnsi="Times New Roman" w:cs="Times New Roman"/>
          <w:sz w:val="28"/>
          <w:szCs w:val="28"/>
        </w:rPr>
        <w:t>старших дошкольников заключается в том, как правильно составить число. Умение составить число несколькими способами важно не только для познания, но и для понимания отношений между числами.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2</w:t>
      </w:r>
      <w:r w:rsidRPr="00D71BD0">
        <w:rPr>
          <w:rFonts w:ascii="Times New Roman" w:eastAsia="Calibri" w:hAnsi="Times New Roman" w:cs="Times New Roman"/>
          <w:sz w:val="28"/>
          <w:szCs w:val="28"/>
        </w:rPr>
        <w:t>, с. 5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Формирование элементарных математических знаний у детей д</w:t>
      </w:r>
      <w:r w:rsidRPr="00D71BD0">
        <w:rPr>
          <w:rFonts w:ascii="Times New Roman" w:eastAsia="Calibri" w:hAnsi="Times New Roman" w:cs="Times New Roman"/>
          <w:sz w:val="28"/>
          <w:szCs w:val="28"/>
        </w:rPr>
        <w:t>ошкольного возраста должно осуществляться так, чтобы обучение давало не только непосредственный практический результат, но и широкий развивающий эффект.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5, с. 43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Существует множество методов и разнообразных форм обучения математике. Одной из таких форм яв</w:t>
      </w:r>
      <w:r w:rsidRPr="00D71BD0">
        <w:rPr>
          <w:rFonts w:ascii="Times New Roman" w:eastAsia="Calibri" w:hAnsi="Times New Roman" w:cs="Times New Roman"/>
          <w:sz w:val="28"/>
          <w:szCs w:val="28"/>
        </w:rPr>
        <w:t>ляется обучение детей с помощью дидактических и сюжетно-д</w:t>
      </w:r>
      <w:r w:rsidRPr="00D71BD0">
        <w:rPr>
          <w:rFonts w:ascii="Times New Roman" w:eastAsia="Calibri" w:hAnsi="Times New Roman" w:cs="Times New Roman"/>
          <w:sz w:val="28"/>
          <w:szCs w:val="28"/>
        </w:rPr>
        <w:t>и</w:t>
      </w:r>
      <w:r w:rsidRPr="00D71BD0">
        <w:rPr>
          <w:rFonts w:ascii="Times New Roman" w:eastAsia="Calibri" w:hAnsi="Times New Roman" w:cs="Times New Roman"/>
          <w:sz w:val="28"/>
          <w:szCs w:val="28"/>
        </w:rPr>
        <w:t>дактических игр.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3</w:t>
      </w:r>
      <w:r w:rsidRPr="00D71BD0">
        <w:rPr>
          <w:rFonts w:ascii="Times New Roman" w:eastAsia="Calibri" w:hAnsi="Times New Roman" w:cs="Times New Roman"/>
          <w:sz w:val="28"/>
          <w:szCs w:val="28"/>
        </w:rPr>
        <w:t>, с.15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Игра в дошкольном возрасте-ведущая деятельность детей. Она пронизывает всю их жизнь, является источником обширной информации, методом обучения и воспитания детей.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1</w:t>
      </w:r>
      <w:r w:rsidRPr="00D71BD0">
        <w:rPr>
          <w:rFonts w:ascii="Times New Roman" w:eastAsia="Calibri" w:hAnsi="Times New Roman" w:cs="Times New Roman"/>
          <w:sz w:val="28"/>
          <w:szCs w:val="28"/>
        </w:rPr>
        <w:t>, с. 3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BD0">
        <w:rPr>
          <w:rFonts w:ascii="Times New Roman" w:eastAsia="Calibri" w:hAnsi="Times New Roman" w:cs="Times New Roman"/>
          <w:sz w:val="28"/>
          <w:szCs w:val="28"/>
        </w:rPr>
        <w:t>Поэтому, я предоставляю математические знания детям в форме игры.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Я считаю, что игра поможет ребенку выполнить математические задания, преодолеть трудности, способствует развитию памяти и мышления.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Использование игр влияет на умственное развитие и повышает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уровень информированности ребенка, вырабатывают наблюдательность.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7</w:t>
      </w:r>
      <w:r w:rsidRPr="00D71BD0">
        <w:rPr>
          <w:rFonts w:ascii="Times New Roman" w:eastAsia="Calibri" w:hAnsi="Times New Roman" w:cs="Times New Roman"/>
          <w:sz w:val="28"/>
          <w:szCs w:val="28"/>
        </w:rPr>
        <w:t>, с. 23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С помощью дидактических и сюжетно-дидактических игр я уточняю и закрепляю представления детей о составе числа. Знания,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полученные в игре,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усваиваются детьми легче.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Важно игры исполь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зовать так, чтобы элементы познавательного, учебного и игрового общения сохранились и синтезировались.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Ведущей целью «</w:t>
      </w:r>
      <w:r w:rsidRPr="00D71BD0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составе числа у детей старшего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является обучение детей правильно составлять числа.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BD0">
        <w:rPr>
          <w:rFonts w:ascii="Times New Roman" w:eastAsia="Calibri" w:hAnsi="Times New Roman" w:cs="Times New Roman"/>
          <w:sz w:val="28"/>
          <w:szCs w:val="28"/>
        </w:rPr>
        <w:t>[2</w:t>
      </w:r>
      <w:r w:rsidRPr="00D71BD0">
        <w:rPr>
          <w:rFonts w:ascii="Times New Roman" w:eastAsia="Calibri" w:hAnsi="Times New Roman" w:cs="Times New Roman"/>
          <w:sz w:val="28"/>
          <w:szCs w:val="28"/>
        </w:rPr>
        <w:t>,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с.56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Изучив литературу, я пришла к выводу, что добиться эффекта при изучении данной темы можно, если использовать дидактические и сюжетно-дидактические игры.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Для успешной и плодотворной работы по данной теме, я использовала идеи Л.С.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Метлиной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>, Е.И. Щербаковой.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8</w:t>
      </w:r>
      <w:r w:rsidRPr="00D71BD0">
        <w:rPr>
          <w:rFonts w:ascii="Times New Roman" w:eastAsia="Calibri" w:hAnsi="Times New Roman" w:cs="Times New Roman"/>
          <w:sz w:val="28"/>
          <w:szCs w:val="28"/>
        </w:rPr>
        <w:t>, с. 105;4 с.154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Они предоставляют материалы, позволяют мне направлять знакомство дошкольника с составом числа в русло общего развития ребёнка. Они учат меня с чего начинать и в каком направлении двигаться, выделяют аспекты обучения, являющиеся на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иболее важными для умственного развития дошкольников, демонстрируют методы работы, которые позволяют мне сделать образовательную деятельность разнообразной, интересной и увлекательной.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В педагогике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Фребеля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, который первым классифицировал игру как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педагогическое явление, игра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дидактизирована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>, она выполняет задачи обучения.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В книге А.А. Смоленцева рассмотрены сюжетно-дидактические игры с математическим содержанием. Использование игр при обучении состава числа способствует формированию новых математич</w:t>
      </w:r>
      <w:r w:rsidRPr="00D71BD0">
        <w:rPr>
          <w:rFonts w:ascii="Times New Roman" w:eastAsia="Calibri" w:hAnsi="Times New Roman" w:cs="Times New Roman"/>
          <w:sz w:val="28"/>
          <w:szCs w:val="28"/>
        </w:rPr>
        <w:t>еских знаний, умений и навыков. В игре получают развитие такие интеллектуальные процессы, как мышление, память и воображение.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6</w:t>
      </w:r>
      <w:r w:rsidRPr="00D71BD0">
        <w:rPr>
          <w:rFonts w:ascii="Times New Roman" w:eastAsia="Calibri" w:hAnsi="Times New Roman" w:cs="Times New Roman"/>
          <w:sz w:val="28"/>
          <w:szCs w:val="28"/>
        </w:rPr>
        <w:t>, с.7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BD0">
        <w:rPr>
          <w:rFonts w:ascii="Times New Roman" w:eastAsia="Calibri" w:hAnsi="Times New Roman" w:cs="Times New Roman"/>
          <w:sz w:val="28"/>
          <w:szCs w:val="28"/>
        </w:rPr>
        <w:t>Игру я рассматриваю как способ обогащения знаний детей, расширения их кругозора, уточнения понятий.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А.Н. Леонтьев отмечал, </w:t>
      </w:r>
      <w:r w:rsidRPr="00D71BD0">
        <w:rPr>
          <w:rFonts w:ascii="Times New Roman" w:eastAsia="Calibri" w:hAnsi="Times New Roman" w:cs="Times New Roman"/>
          <w:sz w:val="28"/>
          <w:szCs w:val="28"/>
        </w:rPr>
        <w:t>что дидактические игры относятся к "рубежным играм", которые представляли собой переходную форму к той неигровой деятельности, которую они подготавливают. Эти игры способствуют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развитию познавательной деятельности, интеллектуальных операций, представляющих </w:t>
      </w:r>
      <w:r w:rsidRPr="00D71BD0">
        <w:rPr>
          <w:rFonts w:ascii="Times New Roman" w:eastAsia="Calibri" w:hAnsi="Times New Roman" w:cs="Times New Roman"/>
          <w:sz w:val="28"/>
          <w:szCs w:val="28"/>
        </w:rPr>
        <w:t>собой основу обучения. [</w:t>
      </w:r>
      <w:r w:rsidRPr="00D71BD0">
        <w:rPr>
          <w:rFonts w:ascii="Times New Roman" w:eastAsia="Calibri" w:hAnsi="Times New Roman" w:cs="Times New Roman"/>
          <w:sz w:val="28"/>
          <w:szCs w:val="28"/>
        </w:rPr>
        <w:t>7</w:t>
      </w:r>
      <w:r w:rsidRPr="00D71BD0">
        <w:rPr>
          <w:rFonts w:ascii="Times New Roman" w:eastAsia="Calibri" w:hAnsi="Times New Roman" w:cs="Times New Roman"/>
          <w:sz w:val="28"/>
          <w:szCs w:val="28"/>
        </w:rPr>
        <w:t>, с.63</w:t>
      </w:r>
      <w:r w:rsidRPr="00D71BD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Для того, чтобы сформировать у ребенка понятие "состав числа" я использую предметы одного вида, отличающиеся друг от друга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BD0">
        <w:rPr>
          <w:rFonts w:ascii="Times New Roman" w:eastAsia="Calibri" w:hAnsi="Times New Roman" w:cs="Times New Roman"/>
          <w:sz w:val="28"/>
          <w:szCs w:val="28"/>
        </w:rPr>
        <w:t>либо окраской, либо размером, либо формой, а также плоскостные изображения предметов или предметные к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артинки. 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Я думаю, что применение дидактических игр делает педагогический процесс более эффективным, кроме того, они способствуют развитию мышления и памяти у детей, оказывая влияние на умственное развитие ребенка.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представлений о составе </w:t>
      </w:r>
      <w:r w:rsidRPr="00D71BD0">
        <w:rPr>
          <w:rFonts w:ascii="Times New Roman" w:eastAsia="Calibri" w:hAnsi="Times New Roman" w:cs="Times New Roman"/>
          <w:sz w:val="28"/>
          <w:szCs w:val="28"/>
        </w:rPr>
        <w:t>числа, дошкольники описывают, группируют предметы и проводят счет с ними.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Различные виды игр я стараюсь включать непосредственно в ход самого занятия или в конце.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В игре я использую такие приемы мотивации, как общение со сказочными персонажами, которым нео</w:t>
      </w:r>
      <w:r w:rsidRPr="00D71BD0">
        <w:rPr>
          <w:rFonts w:ascii="Times New Roman" w:eastAsia="Calibri" w:hAnsi="Times New Roman" w:cs="Times New Roman"/>
          <w:sz w:val="28"/>
          <w:szCs w:val="28"/>
        </w:rPr>
        <w:t>бходима помощь. Дети с энтузиазмом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стараются решить проблему и делают умозаключения.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В дальнейшем я планирую продолжать использовать различные игры для развития представлений о составе числа у детей старшего дошкольного возраста.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При использовании дидактич</w:t>
      </w:r>
      <w:r w:rsidRPr="00D71BD0">
        <w:rPr>
          <w:rFonts w:ascii="Times New Roman" w:eastAsia="Calibri" w:hAnsi="Times New Roman" w:cs="Times New Roman"/>
          <w:sz w:val="28"/>
          <w:szCs w:val="28"/>
        </w:rPr>
        <w:t>еских игр на занятиях и в свободной деятельности дети более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коммуникабельны, активны, используют полные ответы и самостоятельно решают задачу. 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Calibri" w:hAnsi="Times New Roman" w:cs="Times New Roman"/>
          <w:sz w:val="28"/>
          <w:szCs w:val="28"/>
        </w:rPr>
        <w:t>Используя дидактические и сюжетно-дидактические игры,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я пришла к выводу, что они благотворно влияют на образоват</w:t>
      </w:r>
      <w:r w:rsidRPr="00D71BD0">
        <w:rPr>
          <w:rFonts w:ascii="Times New Roman" w:eastAsia="Calibri" w:hAnsi="Times New Roman" w:cs="Times New Roman"/>
          <w:sz w:val="28"/>
          <w:szCs w:val="28"/>
        </w:rPr>
        <w:t>ельный процесс и дают положительные эмоции детям, которые они получили от занятий умственным трудом, развивают интерес к математической деятельности, вырабатывают желание ею заниматься, а это является залогом дальнейшего успешного обучения. Успех в играх в</w:t>
      </w:r>
      <w:r w:rsidRPr="00D71BD0">
        <w:rPr>
          <w:rFonts w:ascii="Times New Roman" w:eastAsia="Calibri" w:hAnsi="Times New Roman" w:cs="Times New Roman"/>
          <w:sz w:val="28"/>
          <w:szCs w:val="28"/>
        </w:rPr>
        <w:t>дохновляет детей на новые победы.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уровня развития математических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детей моей группы, я использую следующие методы контроля: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деятельности детей на занятиях;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 деятельности детей в процессе дидактических и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сюжетно-дидактических игр.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общения детей в процессе игр, самостоятельной деятельности.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В процессе работы у детей сформировались следующие умения и навыки: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sz w:val="28"/>
          <w:szCs w:val="28"/>
        </w:rPr>
        <w:t>- навыки порядкового счёта;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sz w:val="28"/>
          <w:szCs w:val="28"/>
        </w:rPr>
        <w:lastRenderedPageBreak/>
        <w:t>- навыки сравнения смежных чисел;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sz w:val="28"/>
          <w:szCs w:val="28"/>
        </w:rPr>
        <w:t>- навыки раскладывать ч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исла на 2 числа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F57" w:rsidRPr="00D71BD0" w:rsidRDefault="00D71BD0" w:rsidP="00D71BD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использованию игр, дети усвоили математические знания и умения по программе без перегрузок и утомительных занятий.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  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я обратила  внимание на то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что использование дидактических игр в организованной образо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вательной деятельности по развитию элементарных математических представлений помогает детям лучше усваивать программный материал, правильно выполнять задания, активно отвечать на вопросы, а также обеспечивает для каждого ребёнка ситуацию успешности, а у ма</w:t>
      </w:r>
      <w:r w:rsidRPr="00D71BD0">
        <w:rPr>
          <w:rFonts w:ascii="Times New Roman" w:eastAsia="Times New Roman" w:hAnsi="Times New Roman" w:cs="Times New Roman"/>
          <w:sz w:val="28"/>
          <w:szCs w:val="28"/>
        </w:rPr>
        <w:t>лоактивных детей воспитывается чувство уверенности в себе и своих возможностях.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уровня математического развития использовала пятибалльную систему.</w:t>
      </w:r>
    </w:p>
    <w:p w:rsidR="00D94F57" w:rsidRPr="00D71BD0" w:rsidRDefault="00D71BD0" w:rsidP="00D71BD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5 - баллов –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ребёнок считает в пределах 10,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с лёгкостью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числа из единиц.</w:t>
      </w:r>
    </w:p>
    <w:p w:rsidR="00D94F57" w:rsidRPr="00D71BD0" w:rsidRDefault="00D71BD0" w:rsidP="00D71BD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4 - балла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ребёнок считает в пределах 5,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 состав числа с затруднением.</w:t>
      </w:r>
    </w:p>
    <w:p w:rsidR="00D94F57" w:rsidRPr="00D71BD0" w:rsidRDefault="00D71BD0" w:rsidP="00D71BD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71B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1- 3 балла –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ребёнок считает в пределах 3, </w:t>
      </w:r>
      <w:r w:rsidRPr="00D71BD0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составить число из двух меньших.</w:t>
      </w:r>
    </w:p>
    <w:p w:rsidR="00D94F57" w:rsidRPr="00D71BD0" w:rsidRDefault="00D94F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F57" w:rsidRPr="00D71BD0" w:rsidRDefault="00D94F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F57" w:rsidRPr="00D71BD0" w:rsidRDefault="00D94F5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F57" w:rsidRPr="00D71BD0" w:rsidRDefault="00D71BD0" w:rsidP="00D71BD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4F57" w:rsidRPr="00D71BD0" w:rsidRDefault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(1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автор): Бондаренко, А.К. Дидактически</w:t>
      </w:r>
      <w:r w:rsidRPr="00D71BD0">
        <w:rPr>
          <w:rFonts w:ascii="Times New Roman" w:eastAsia="Calibri" w:hAnsi="Times New Roman" w:cs="Times New Roman"/>
          <w:sz w:val="28"/>
          <w:szCs w:val="28"/>
        </w:rPr>
        <w:t>е игры в детском саду: Пособие для воспитателей дет. сада / А.К. Бондаренко.-М.: Просвещение, 1985.-176 с.</w:t>
      </w:r>
    </w:p>
    <w:p w:rsidR="00D94F57" w:rsidRPr="00D71BD0" w:rsidRDefault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(до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4 авторов):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Казинцева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, Е.А. Формирование математических представлений: конспекты занятий в старшей группе / Е.А.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Казинцева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, И.В. 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Померанцева, Т.А.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Терпак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>.-Волгоград: Учитель, 2008.-175 с.</w:t>
      </w:r>
    </w:p>
    <w:p w:rsidR="00D94F57" w:rsidRPr="00D71BD0" w:rsidRDefault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(1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автор):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, А.М. Обучение счета в детском саду / А.М.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>.-М.: Просвещение, 2006.-125 с.</w:t>
      </w:r>
    </w:p>
    <w:p w:rsidR="00D94F57" w:rsidRPr="00D71BD0" w:rsidRDefault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(1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автор): Метлина, Л.С. Математика в детском саду. Пособие для воспитателя дет. с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ада / Л.С. Метлина.-М.: Просвещение, 1987.-256 с. </w:t>
      </w:r>
    </w:p>
    <w:p w:rsidR="00D94F57" w:rsidRPr="00D71BD0" w:rsidRDefault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(до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4 авторов): Михайлова, Ф.А. Занятия по счету в детском саду / Ф.А. Михайлова, Н.Г.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Бакст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>.-М.: Педагогика, 2013.-168 с.</w:t>
      </w:r>
    </w:p>
    <w:p w:rsidR="00D94F57" w:rsidRPr="00D71BD0" w:rsidRDefault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(1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автор):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Смоленцова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>, А.А. Сюжетно-дидактические игры с математичес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ким содержанием: Кн. для воспитателя дет. сада / А.А </w:t>
      </w:r>
      <w:proofErr w:type="spellStart"/>
      <w:r w:rsidRPr="00D71BD0">
        <w:rPr>
          <w:rFonts w:ascii="Times New Roman" w:eastAsia="Calibri" w:hAnsi="Times New Roman" w:cs="Times New Roman"/>
          <w:sz w:val="28"/>
          <w:szCs w:val="28"/>
        </w:rPr>
        <w:t>Смоленцова</w:t>
      </w:r>
      <w:proofErr w:type="spellEnd"/>
      <w:r w:rsidRPr="00D71BD0">
        <w:rPr>
          <w:rFonts w:ascii="Times New Roman" w:eastAsia="Calibri" w:hAnsi="Times New Roman" w:cs="Times New Roman"/>
          <w:sz w:val="28"/>
          <w:szCs w:val="28"/>
        </w:rPr>
        <w:t>.-М.: Просвещение, 1987.-97 с.</w:t>
      </w:r>
    </w:p>
    <w:p w:rsidR="00D94F57" w:rsidRPr="00D71BD0" w:rsidRDefault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(1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автор): Усова, А.П. Роль игры в воспитании детей / А.П. Усова.-М.: Просвещение, 1976.-96 с.</w:t>
      </w:r>
    </w:p>
    <w:p w:rsidR="00D94F57" w:rsidRPr="00D71BD0" w:rsidRDefault="00D71BD0" w:rsidP="00D71BD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D0">
        <w:rPr>
          <w:rFonts w:ascii="Times New Roman" w:eastAsia="Calibri" w:hAnsi="Times New Roman" w:cs="Times New Roman"/>
          <w:sz w:val="28"/>
          <w:szCs w:val="28"/>
        </w:rPr>
        <w:t>Книга (1 автор): Щербакова, Е.И. Методика обучения математик</w:t>
      </w:r>
      <w:r w:rsidRPr="00D71BD0">
        <w:rPr>
          <w:rFonts w:ascii="Times New Roman" w:eastAsia="Calibri" w:hAnsi="Times New Roman" w:cs="Times New Roman"/>
          <w:sz w:val="28"/>
          <w:szCs w:val="28"/>
        </w:rPr>
        <w:t>е в детском саду: Учеб. Пособие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/ Е.И. Щербакова.-М.: И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D71BD0">
        <w:rPr>
          <w:rFonts w:ascii="Times New Roman" w:eastAsia="Calibri" w:hAnsi="Times New Roman" w:cs="Times New Roman"/>
          <w:sz w:val="28"/>
          <w:szCs w:val="28"/>
        </w:rPr>
        <w:t>дательский центр «</w:t>
      </w:r>
      <w:r w:rsidRPr="00D71BD0">
        <w:rPr>
          <w:rFonts w:ascii="Times New Roman" w:eastAsia="Calibri" w:hAnsi="Times New Roman" w:cs="Times New Roman"/>
          <w:sz w:val="28"/>
          <w:szCs w:val="28"/>
        </w:rPr>
        <w:t>Академия»</w:t>
      </w:r>
      <w:r w:rsidRPr="00D71BD0">
        <w:rPr>
          <w:rFonts w:ascii="Times New Roman" w:eastAsia="Calibri" w:hAnsi="Times New Roman" w:cs="Times New Roman"/>
          <w:sz w:val="28"/>
          <w:szCs w:val="28"/>
        </w:rPr>
        <w:t>, 2015.-247 с.</w:t>
      </w:r>
      <w:r w:rsidRPr="00D71B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D94F57" w:rsidRPr="00D71BD0">
      <w:pgSz w:w="11906" w:h="16838"/>
      <w:pgMar w:top="1134" w:right="850" w:bottom="1134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96DAB"/>
    <w:multiLevelType w:val="singleLevel"/>
    <w:tmpl w:val="5E296DA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57"/>
    <w:rsid w:val="00D71BD0"/>
    <w:rsid w:val="00D94F57"/>
    <w:rsid w:val="0970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73EA5"/>
  <w15:docId w15:val="{A2D038B9-DC82-4D03-8F32-58C53E30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детсад</cp:lastModifiedBy>
  <cp:revision>1</cp:revision>
  <dcterms:created xsi:type="dcterms:W3CDTF">2020-01-23T09:47:00Z</dcterms:created>
  <dcterms:modified xsi:type="dcterms:W3CDTF">2020-01-23T11:12:00Z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