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center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br/>
        <w:t>РОДИТЕЛЬСКОЕ СОБРАНИЕ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center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br/>
      </w:r>
      <w:r w:rsidRPr="005179EE">
        <w:rPr>
          <w:b/>
          <w:bCs/>
          <w:color w:val="000000"/>
          <w:sz w:val="28"/>
          <w:szCs w:val="28"/>
        </w:rPr>
        <w:t>«</w:t>
      </w:r>
      <w:r w:rsidRPr="005179EE">
        <w:rPr>
          <w:b/>
          <w:bCs/>
          <w:i/>
          <w:iCs/>
          <w:color w:val="000000"/>
          <w:sz w:val="28"/>
          <w:szCs w:val="28"/>
        </w:rPr>
        <w:t>РОЛЬ СЕМЬИ В ФОРМИРОВАНИИ ЗДОРОВОГО ОБРАЗА ЖИЗНИ И ПОЗИТИВНЫХ ПРИВЫЧЕК РЕБЕНКА»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center"/>
        <w:rPr>
          <w:color w:val="000000"/>
          <w:sz w:val="28"/>
          <w:szCs w:val="28"/>
        </w:rPr>
      </w:pP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b/>
          <w:bCs/>
          <w:color w:val="000000"/>
          <w:sz w:val="28"/>
          <w:szCs w:val="28"/>
        </w:rPr>
        <w:t>ТЕМА: РОЛЬ СЕМЬИ В ФОРМИРОВАНИИ ЗДОРОВОГО ОБРАЗА ЖИЗНИ И ПОЗИТИВНЫХ ПРИВЫЧЕК РЕБЕНКА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b/>
          <w:bCs/>
          <w:color w:val="000000"/>
          <w:sz w:val="28"/>
          <w:szCs w:val="28"/>
        </w:rPr>
        <w:t>Цель:</w:t>
      </w:r>
      <w:r w:rsidRPr="005179EE">
        <w:rPr>
          <w:rStyle w:val="apple-converted-space"/>
          <w:color w:val="000000"/>
          <w:sz w:val="28"/>
          <w:szCs w:val="28"/>
        </w:rPr>
        <w:t> </w:t>
      </w:r>
      <w:r w:rsidRPr="005179EE">
        <w:rPr>
          <w:color w:val="000000"/>
          <w:sz w:val="28"/>
          <w:szCs w:val="28"/>
        </w:rPr>
        <w:t>пропаганда здорового образа жизни.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b/>
          <w:bCs/>
          <w:color w:val="000000"/>
          <w:sz w:val="28"/>
          <w:szCs w:val="28"/>
        </w:rPr>
        <w:t>Задачи: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>•</w:t>
      </w:r>
      <w:r w:rsidRPr="005179EE">
        <w:rPr>
          <w:rStyle w:val="apple-converted-space"/>
          <w:color w:val="000000"/>
          <w:sz w:val="28"/>
          <w:szCs w:val="28"/>
        </w:rPr>
        <w:t> </w:t>
      </w:r>
      <w:r w:rsidRPr="005179EE">
        <w:rPr>
          <w:color w:val="000000"/>
          <w:sz w:val="28"/>
          <w:szCs w:val="28"/>
        </w:rPr>
        <w:t>определить основные аспекты здорового образа жизни;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>•</w:t>
      </w:r>
      <w:r w:rsidRPr="005179EE">
        <w:rPr>
          <w:rStyle w:val="apple-converted-space"/>
          <w:color w:val="000000"/>
          <w:sz w:val="28"/>
          <w:szCs w:val="28"/>
        </w:rPr>
        <w:t> </w:t>
      </w:r>
      <w:r w:rsidRPr="005179EE">
        <w:rPr>
          <w:color w:val="000000"/>
          <w:sz w:val="28"/>
          <w:szCs w:val="28"/>
        </w:rPr>
        <w:t>формирование позитивного образа физически и психически здорового человека;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>•</w:t>
      </w:r>
      <w:r w:rsidRPr="005179EE">
        <w:rPr>
          <w:rStyle w:val="apple-converted-space"/>
          <w:color w:val="000000"/>
          <w:sz w:val="28"/>
          <w:szCs w:val="28"/>
        </w:rPr>
        <w:t> </w:t>
      </w:r>
      <w:r w:rsidRPr="005179EE">
        <w:rPr>
          <w:color w:val="000000"/>
          <w:sz w:val="28"/>
          <w:szCs w:val="28"/>
        </w:rPr>
        <w:t>дать рекомендации по составлению режима дня и режима питания учащихся.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b/>
          <w:bCs/>
          <w:color w:val="000000"/>
          <w:sz w:val="28"/>
          <w:szCs w:val="28"/>
        </w:rPr>
        <w:t>Форма проведения:</w:t>
      </w:r>
      <w:r w:rsidRPr="005179EE">
        <w:rPr>
          <w:rStyle w:val="apple-converted-space"/>
          <w:color w:val="000000"/>
          <w:sz w:val="28"/>
          <w:szCs w:val="28"/>
        </w:rPr>
        <w:t> </w:t>
      </w:r>
      <w:r w:rsidRPr="005179EE">
        <w:rPr>
          <w:color w:val="000000"/>
          <w:sz w:val="28"/>
          <w:szCs w:val="28"/>
        </w:rPr>
        <w:t>лекция.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i/>
          <w:iCs/>
          <w:color w:val="000000"/>
          <w:sz w:val="28"/>
          <w:szCs w:val="28"/>
        </w:rPr>
        <w:t>Ход собрания.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>Здравствуйте! Именно так мы приветствуем друг друга при встрече. И в этом заложен большой смысл. Мы желаем человеку здравствовать. Жить здраво, т.е. полезно и для себя, и для окружающих. Жить в гармонии с природой. Жить одухотворённо. Жить качественно.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>Но можно рассматривать это приветствие и с несколько другой позиции. При встрече люди говорят это хорошее, доброе слово, желая друг другу здоровья. А что такое здоровье, как его измерить?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>Во Всемирной организации здравоохранения (ВОЗ) считают, что здоровье – это состояние полного физического, психического и социального благополучия, а не просто отсутствие болезней или каких-то физических дефектов. И говорят, что на здоровье влияют: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>•</w:t>
      </w:r>
      <w:r w:rsidRPr="005179EE">
        <w:rPr>
          <w:rStyle w:val="apple-converted-space"/>
          <w:color w:val="000000"/>
          <w:sz w:val="28"/>
          <w:szCs w:val="28"/>
        </w:rPr>
        <w:t> </w:t>
      </w:r>
      <w:r w:rsidRPr="005179EE">
        <w:rPr>
          <w:color w:val="000000"/>
          <w:sz w:val="28"/>
          <w:szCs w:val="28"/>
        </w:rPr>
        <w:t>образ жизни – 50%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>•</w:t>
      </w:r>
      <w:r w:rsidRPr="005179EE">
        <w:rPr>
          <w:rStyle w:val="apple-converted-space"/>
          <w:color w:val="000000"/>
          <w:sz w:val="28"/>
          <w:szCs w:val="28"/>
        </w:rPr>
        <w:t> </w:t>
      </w:r>
      <w:r w:rsidRPr="005179EE">
        <w:rPr>
          <w:color w:val="000000"/>
          <w:sz w:val="28"/>
          <w:szCs w:val="28"/>
        </w:rPr>
        <w:t>экология – 20%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>•</w:t>
      </w:r>
      <w:r w:rsidRPr="005179EE">
        <w:rPr>
          <w:rStyle w:val="apple-converted-space"/>
          <w:color w:val="000000"/>
          <w:sz w:val="28"/>
          <w:szCs w:val="28"/>
        </w:rPr>
        <w:t> </w:t>
      </w:r>
      <w:r w:rsidRPr="005179EE">
        <w:rPr>
          <w:color w:val="000000"/>
          <w:sz w:val="28"/>
          <w:szCs w:val="28"/>
        </w:rPr>
        <w:t>наследственность – 20%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>•</w:t>
      </w:r>
      <w:r w:rsidRPr="005179EE">
        <w:rPr>
          <w:rStyle w:val="apple-converted-space"/>
          <w:color w:val="000000"/>
          <w:sz w:val="28"/>
          <w:szCs w:val="28"/>
        </w:rPr>
        <w:t> </w:t>
      </w:r>
      <w:r w:rsidRPr="005179EE">
        <w:rPr>
          <w:color w:val="000000"/>
          <w:sz w:val="28"/>
          <w:szCs w:val="28"/>
        </w:rPr>
        <w:t>качества медицинской помощи – 10%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>Как вы думаете, что является главным показателем здоровья?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>Продолжительность жизни человека! Ведь там, где нет здоровья, не может быть и долголетия.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>Интересно, что в эпоху античного мира предельный возраст жизни был равен 36 годам, в средние века – 40 годам, в середине Х</w:t>
      </w:r>
      <w:proofErr w:type="gramStart"/>
      <w:r w:rsidRPr="005179EE">
        <w:rPr>
          <w:color w:val="000000"/>
          <w:sz w:val="28"/>
          <w:szCs w:val="28"/>
        </w:rPr>
        <w:t>I</w:t>
      </w:r>
      <w:proofErr w:type="gramEnd"/>
      <w:r w:rsidRPr="005179EE">
        <w:rPr>
          <w:color w:val="000000"/>
          <w:sz w:val="28"/>
          <w:szCs w:val="28"/>
        </w:rPr>
        <w:t>Х века – 48 лет. В конце ХХ века продолжительность жизни в России составила 71 год у женщин и 57 лет у мужчин.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lastRenderedPageBreak/>
        <w:t>В нашей стране самая низкая продолжительность жизни в Европе. К тому же, по статистике, мужчины в Росси живут на 14 лет меньше женщин. Такой ситуации нет ни в одной стране мира. Самая высокая продолжительность жизни сегодня в Японии и Исландии – 80 лет, самая низкая в Чаде (Африка) – 39 лет.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 xml:space="preserve">Марк Твен сказал однажды: «Господь сделал ошибку, не предусмотрев для человека запасных частей». Но у человеческого организма огромные резервы, поэтому он может </w:t>
      </w:r>
      <w:proofErr w:type="gramStart"/>
      <w:r w:rsidRPr="005179EE">
        <w:rPr>
          <w:color w:val="000000"/>
          <w:sz w:val="28"/>
          <w:szCs w:val="28"/>
        </w:rPr>
        <w:t>жить</w:t>
      </w:r>
      <w:proofErr w:type="gramEnd"/>
      <w:r w:rsidRPr="005179EE">
        <w:rPr>
          <w:color w:val="000000"/>
          <w:sz w:val="28"/>
          <w:szCs w:val="28"/>
        </w:rPr>
        <w:t xml:space="preserve"> гораздо дольше, чем сейчас.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>Что же такое здоровый образ жизни, от которого зависит наша жизнь?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5179EE">
        <w:rPr>
          <w:color w:val="000000"/>
          <w:sz w:val="28"/>
          <w:szCs w:val="28"/>
        </w:rPr>
        <w:t>Это: и рациональной питание, и двигательная активность, и отказ от вредных привычек, положительные эмоции, личная гигиена и закаливание.</w:t>
      </w:r>
      <w:proofErr w:type="gramEnd"/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>Неоспоримо и то, что сохранению здоровья и продлению жизни способствуют физическая активность на свежем воздухе, умеренное питание, преобладание в рационе растительных и кисломолочных продуктов, положительный психический настрой, творческий труд. Эти выводы ученых, правда, не являются для большинства людей открытием, но они подтверждаются каждый день.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 xml:space="preserve">Рациональное питание очень важно: организм ребёнка расходует энергии в 1,5 – 2 раза больше, чем организм взрослого человека в расчёте на 1 кг веса. Что значит рациональное питание? Это </w:t>
      </w:r>
      <w:proofErr w:type="gramStart"/>
      <w:r w:rsidRPr="005179EE">
        <w:rPr>
          <w:color w:val="000000"/>
          <w:sz w:val="28"/>
          <w:szCs w:val="28"/>
        </w:rPr>
        <w:t>питание</w:t>
      </w:r>
      <w:proofErr w:type="gramEnd"/>
      <w:r w:rsidRPr="005179EE">
        <w:rPr>
          <w:color w:val="000000"/>
          <w:sz w:val="28"/>
          <w:szCs w:val="28"/>
        </w:rPr>
        <w:t xml:space="preserve"> включающее в себя все необходимые органические вещества для роста и развития организма ребёнка - подростка: белки – содержащиеся в мясе, рыбе, яйцах, углеводы – в злаковых культурах, овощах, фруктах, жиры – в растительных и животных маслах, в фасоли, горохе, рыбе. Рациональное питание, значит правильное питание, а наши дети часто, чтобы утолить голод питаются чипсами, сухариками, пьют газированную воду.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 xml:space="preserve">Наилучший режим питания – 4-разовый приём пищи: завтрак – 20 % от суточной нормы, обед – 40 %, полдник – 10 %, ужин – 30 %. </w:t>
      </w:r>
      <w:proofErr w:type="spellStart"/>
      <w:r w:rsidR="005179EE">
        <w:rPr>
          <w:color w:val="000000"/>
          <w:sz w:val="28"/>
          <w:szCs w:val="28"/>
        </w:rPr>
        <w:t>Обучающийся</w:t>
      </w:r>
      <w:r w:rsidRPr="005179EE">
        <w:rPr>
          <w:color w:val="000000"/>
          <w:sz w:val="28"/>
          <w:szCs w:val="28"/>
        </w:rPr>
        <w:t>и</w:t>
      </w:r>
      <w:proofErr w:type="spellEnd"/>
      <w:r w:rsidRPr="005179EE">
        <w:rPr>
          <w:color w:val="000000"/>
          <w:sz w:val="28"/>
          <w:szCs w:val="28"/>
        </w:rPr>
        <w:t xml:space="preserve"> редко едят 4 раза в день, хотя в каждой семье складываются свои традиции питания, определяющиеся как условиями работы и учёбы, так и этническими, социальными и индивидуальными особенностями семьи. Поэтому обязательным должно быть питание ребёнка </w:t>
      </w:r>
      <w:r w:rsidR="005179EE">
        <w:rPr>
          <w:color w:val="000000"/>
          <w:sz w:val="28"/>
          <w:szCs w:val="28"/>
        </w:rPr>
        <w:t>в Центре</w:t>
      </w:r>
      <w:r w:rsidRPr="005179EE">
        <w:rPr>
          <w:color w:val="000000"/>
          <w:sz w:val="28"/>
          <w:szCs w:val="28"/>
        </w:rPr>
        <w:t>.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 xml:space="preserve">По мнению известного диетолога профессора К. С. Петровского энергетическая ценность рациона тех </w:t>
      </w:r>
      <w:proofErr w:type="spellStart"/>
      <w:r w:rsidR="005179EE">
        <w:rPr>
          <w:color w:val="000000"/>
          <w:sz w:val="28"/>
          <w:szCs w:val="28"/>
        </w:rPr>
        <w:t>обучающийся</w:t>
      </w:r>
      <w:r w:rsidRPr="005179EE">
        <w:rPr>
          <w:color w:val="000000"/>
          <w:sz w:val="28"/>
          <w:szCs w:val="28"/>
        </w:rPr>
        <w:t>ов</w:t>
      </w:r>
      <w:proofErr w:type="spellEnd"/>
      <w:r w:rsidRPr="005179EE">
        <w:rPr>
          <w:color w:val="000000"/>
          <w:sz w:val="28"/>
          <w:szCs w:val="28"/>
        </w:rPr>
        <w:t>, кто учиться в первую и вторую смены, должны быть разные.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 xml:space="preserve">Для учащихся второй смены завтрак 8.30 должен составлять 20% энергии, обед в 12.30 – 35 % энергии, полдник в 16.30 – 20 % энергии, ужин в 20.30 – 25 % энергии. Проанализируйте, как питаются ваши дети? Я думаю здесь есть </w:t>
      </w:r>
      <w:proofErr w:type="gramStart"/>
      <w:r w:rsidRPr="005179EE">
        <w:rPr>
          <w:color w:val="000000"/>
          <w:sz w:val="28"/>
          <w:szCs w:val="28"/>
        </w:rPr>
        <w:t>над</w:t>
      </w:r>
      <w:proofErr w:type="gramEnd"/>
      <w:r w:rsidRPr="005179EE">
        <w:rPr>
          <w:color w:val="000000"/>
          <w:sz w:val="28"/>
          <w:szCs w:val="28"/>
        </w:rPr>
        <w:t xml:space="preserve"> чем задуматься. Если младшие </w:t>
      </w:r>
      <w:proofErr w:type="spellStart"/>
      <w:r w:rsidR="005179EE">
        <w:rPr>
          <w:color w:val="000000"/>
          <w:sz w:val="28"/>
          <w:szCs w:val="28"/>
        </w:rPr>
        <w:t>обучающийся</w:t>
      </w:r>
      <w:r w:rsidRPr="005179EE">
        <w:rPr>
          <w:color w:val="000000"/>
          <w:sz w:val="28"/>
          <w:szCs w:val="28"/>
        </w:rPr>
        <w:t>и</w:t>
      </w:r>
      <w:proofErr w:type="spellEnd"/>
      <w:r w:rsidRPr="005179EE">
        <w:rPr>
          <w:color w:val="000000"/>
          <w:sz w:val="28"/>
          <w:szCs w:val="28"/>
        </w:rPr>
        <w:t xml:space="preserve"> ещё соблюдают </w:t>
      </w:r>
      <w:r w:rsidRPr="005179EE">
        <w:rPr>
          <w:color w:val="000000"/>
          <w:sz w:val="28"/>
          <w:szCs w:val="28"/>
        </w:rPr>
        <w:lastRenderedPageBreak/>
        <w:t>режим питания, то дети постарше нет. Особенно девочки, которые уже с 12 – 13 лет начинают задумываться о своей внешности и «садятся» на диету.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 xml:space="preserve">Современные дети находятся в условиях постоянного роста статистических нагрузок, </w:t>
      </w:r>
      <w:proofErr w:type="spellStart"/>
      <w:r w:rsidRPr="005179EE">
        <w:rPr>
          <w:color w:val="000000"/>
          <w:sz w:val="28"/>
          <w:szCs w:val="28"/>
        </w:rPr>
        <w:t>психоэмоционального</w:t>
      </w:r>
      <w:proofErr w:type="spellEnd"/>
      <w:r w:rsidRPr="005179EE">
        <w:rPr>
          <w:color w:val="000000"/>
          <w:sz w:val="28"/>
          <w:szCs w:val="28"/>
        </w:rPr>
        <w:t xml:space="preserve"> перенапряжения и гиподинамии, что особенно сильно проявляется в отношении детей обучающихся в инновационных учебных заведениях. На выполнение домашнего </w:t>
      </w:r>
      <w:proofErr w:type="gramStart"/>
      <w:r w:rsidRPr="005179EE">
        <w:rPr>
          <w:color w:val="000000"/>
          <w:sz w:val="28"/>
          <w:szCs w:val="28"/>
        </w:rPr>
        <w:t>задания</w:t>
      </w:r>
      <w:proofErr w:type="gramEnd"/>
      <w:r w:rsidRPr="005179EE">
        <w:rPr>
          <w:color w:val="000000"/>
          <w:sz w:val="28"/>
          <w:szCs w:val="28"/>
        </w:rPr>
        <w:t xml:space="preserve"> </w:t>
      </w:r>
      <w:r w:rsidR="005179EE">
        <w:rPr>
          <w:color w:val="000000"/>
          <w:sz w:val="28"/>
          <w:szCs w:val="28"/>
        </w:rPr>
        <w:t>обучающиеся</w:t>
      </w:r>
      <w:r w:rsidRPr="005179EE">
        <w:rPr>
          <w:color w:val="000000"/>
          <w:sz w:val="28"/>
          <w:szCs w:val="28"/>
        </w:rPr>
        <w:t xml:space="preserve"> 6 класса тратят ежедневно 5-6 часов. Дети практически не бывают на свежем воздухе, не занимаются спортом, мало спят. Так длительность ежедневных прогулок для большинства детей (56%) составляет 15-30 минут, а в выходные 1,3-3,5 часа. В результате увеличения учебной нагрузки существенно снижается интерес детей к спорту у мальчиков – 11, 1 % , а у девочек – 23,4 % от общего количества детей в классе занимаются спортом. Однако время, проводимое детьми у телевизора, возросло с 1,95 часа в начальной школе до 3,5-4 часов в 6 классе.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>Эффективно работают и достигают успеха, живут здоровой, полноценной жизнью те люди, которые умеют чётко планировать своё время. В таком планировании отношение к здоровью является важнейшей жизненной ценностью.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>Я вам дам гигиенические рекомендации по распределению времени при составлении режима дня: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>1. Учебные занятия – 5 – 5, часов;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>2. Дополнительное образование (кружки, клубы) – 1,5 – 2 часа;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>3. Учебные занятия дома – 2,5 – 3 часа;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>4. Занятия спортом, игры на свежем воздухе – 2, 5 – 3 часа;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>5. Свободное время, помощь семье, чтение – 1 – 2 часа;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>6. Утренняя зарядка, приём пищи, туалет – 2 – 2,5 часа;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>7. Сон ночной – 8 – 9 часов.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>При составлении режима дня должны чередоваться периоды работы и отдыха.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 xml:space="preserve">А ваши дети соблюдают режим дня? Во время они ложатся спать, кушают? Проанализируйте свой день и день вашего ребёнка </w:t>
      </w:r>
      <w:proofErr w:type="spellStart"/>
      <w:r w:rsidR="005179EE">
        <w:rPr>
          <w:color w:val="000000"/>
          <w:sz w:val="28"/>
          <w:szCs w:val="28"/>
        </w:rPr>
        <w:t>обучающийся</w:t>
      </w:r>
      <w:r w:rsidRPr="005179EE">
        <w:rPr>
          <w:color w:val="000000"/>
          <w:sz w:val="28"/>
          <w:szCs w:val="28"/>
        </w:rPr>
        <w:t>а</w:t>
      </w:r>
      <w:proofErr w:type="spellEnd"/>
      <w:r w:rsidRPr="005179EE">
        <w:rPr>
          <w:color w:val="000000"/>
          <w:sz w:val="28"/>
          <w:szCs w:val="28"/>
        </w:rPr>
        <w:t>. Всё ли вы делаете для своего ребёнка в плане сохранения и укрепления его здоровья? Как вы проводите с детьми выходные дни?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>Если подумать, то получится, что наше здоровье на половину зависит от нас, от нашего образа жизни! Ведь это замечательно! Стоит только захотеть!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>Статистика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 xml:space="preserve">За последние годы в России происходит заметный рост заболеваемости среди детей и подростков. Статистика такова: из 6 млн. подростков, </w:t>
      </w:r>
      <w:r w:rsidRPr="005179EE">
        <w:rPr>
          <w:color w:val="000000"/>
          <w:sz w:val="28"/>
          <w:szCs w:val="28"/>
        </w:rPr>
        <w:lastRenderedPageBreak/>
        <w:t>прошедших профилактические осмотры в 2002г., практически в 90% зарегистрированы различные заболевания. При этом треть – заболевания, ограничивающие выбор будущей профессии</w:t>
      </w:r>
      <w:proofErr w:type="gramStart"/>
      <w:r w:rsidRPr="005179EE">
        <w:rPr>
          <w:color w:val="000000"/>
          <w:sz w:val="28"/>
          <w:szCs w:val="28"/>
        </w:rPr>
        <w:t xml:space="preserve"> З</w:t>
      </w:r>
      <w:proofErr w:type="gramEnd"/>
      <w:r w:rsidRPr="005179EE">
        <w:rPr>
          <w:color w:val="000000"/>
          <w:sz w:val="28"/>
          <w:szCs w:val="28"/>
        </w:rPr>
        <w:t xml:space="preserve">а последние 10 лет число здоровых девушек-выпускниц школ уменьшилось с 28,3% до 6,3 % - более чем в три раза. Больные подростки с трудом осваивают азы воспитания и образования, как в семье, так и </w:t>
      </w:r>
      <w:r w:rsidR="005179EE">
        <w:rPr>
          <w:color w:val="000000"/>
          <w:sz w:val="28"/>
          <w:szCs w:val="28"/>
        </w:rPr>
        <w:t>в Центре</w:t>
      </w:r>
      <w:r w:rsidRPr="005179EE">
        <w:rPr>
          <w:color w:val="000000"/>
          <w:sz w:val="28"/>
          <w:szCs w:val="28"/>
        </w:rPr>
        <w:t xml:space="preserve">, а в будущем будут рожать больное потомство. Особую тревогу в тенденции изменения состояния здоровья населения вызывает резкое ухудшение состояния психического здоровья. Процентная доля </w:t>
      </w:r>
      <w:proofErr w:type="spellStart"/>
      <w:r w:rsidRPr="005179EE">
        <w:rPr>
          <w:color w:val="000000"/>
          <w:sz w:val="28"/>
          <w:szCs w:val="28"/>
        </w:rPr>
        <w:t>дебилов</w:t>
      </w:r>
      <w:proofErr w:type="spellEnd"/>
      <w:r w:rsidRPr="005179EE">
        <w:rPr>
          <w:color w:val="000000"/>
          <w:sz w:val="28"/>
          <w:szCs w:val="28"/>
        </w:rPr>
        <w:t xml:space="preserve"> и маргиналов в обществе всегда была стабильна, во всяком случае, росла незначительно. В последние же десятилетия их рост резко ускорился и увеличился на 4,6% (а обратившихся к психиатру – на целых 10,7%).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>Как ни хотелось бы обойтись без этой печальной статистики, но реальность именно такова. Однако здоровье подрастающего человека – это проблема как социальная, так и нравственная. Ребенок сам должен уметь быть не только здоровым, но и воспитывать в будущем здоровых детей.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 xml:space="preserve">Проблема сохранности и укрепления здоровья интересует людей издавна. Многие ученые и практики пытались решить проблему здоровья, формирования здорового образа жизни у детей, разработали и составили многочисленные труды о сохранении здоровья, продления жизненного потенциала и долголетия. Интересно высказывание выдающегося английского философа </w:t>
      </w:r>
      <w:proofErr w:type="gramStart"/>
      <w:r w:rsidRPr="005179EE">
        <w:rPr>
          <w:color w:val="000000"/>
          <w:sz w:val="28"/>
          <w:szCs w:val="28"/>
        </w:rPr>
        <w:t>Дж</w:t>
      </w:r>
      <w:proofErr w:type="gramEnd"/>
      <w:r w:rsidRPr="005179EE">
        <w:rPr>
          <w:color w:val="000000"/>
          <w:sz w:val="28"/>
          <w:szCs w:val="28"/>
        </w:rPr>
        <w:t>. Локка, содержащееся в трактате «Мысли о воспитании»: Здоровый дух в здоровом теле – вот краткое, но полное описание счастливого состояния в этом мире. Кто обладает и тем и другим, тому остается желать немногого, а кто лишен хотя бы одного, тому в малой степени может компенсировать, чтобы то ни было иное. Счастье или несчастье человека в основном является делом его собственных рук, тот, у кого тело нездоровое и слабое, никогда не будет в состоянии продвигаться вперед по этому пути». Шотландский мыслитель А. Смит писал; «Жизнь и здоровье составляет главный предмет заботливости, внушаемой каждому человеку природой. Заботы о собственном здоровье, о собственном благосостоянии, обо всем, что касается нашей безопасности и нашего счастья, и составляют предмет добродетели, называемой благоразумием».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>Философ К.Гельвеций в своих трудах писал о положительном влиянии физического воспитания на здоровье человека: «Задача такого рода воспитания заключается в том, чтобы сделать человека более сильным, более крепким, более здоровым, следовательно, более счастливым, более часто приносящим пользу своему отечеству».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lastRenderedPageBreak/>
        <w:t>Как мы видим, философы утверждали, что сам человек главным образом должен думать, заботиться о своем здоровье, благосостоянии и стремиться поддерживать его. От этого зависит человеческое счастье.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 xml:space="preserve">Уже в </w:t>
      </w:r>
      <w:proofErr w:type="gramStart"/>
      <w:r w:rsidRPr="005179EE">
        <w:rPr>
          <w:color w:val="000000"/>
          <w:sz w:val="28"/>
          <w:szCs w:val="28"/>
        </w:rPr>
        <w:t>Х</w:t>
      </w:r>
      <w:proofErr w:type="gramEnd"/>
      <w:r w:rsidRPr="005179EE">
        <w:rPr>
          <w:color w:val="000000"/>
          <w:sz w:val="28"/>
          <w:szCs w:val="28"/>
        </w:rPr>
        <w:t>VIII в. М.В.Ломоносов предлагал меры по сохранению и увеличению населения страны и даже представил соответствующую программу.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>Проблема здоровья интересовала многих педагогов. В.А.Сухомлинский утверждал: «Забота о здоровье ребенка – это комплекс санитарно-гигиенических норм и правил… не свод требований к режиму, питанию, труду и отдыху. Это, прежде всего забота в гармоничной полноте всех физических и духовных сил, и венцом этой гармонии является радость творчества».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>Одним из путей сохранения здоровья является здоровый образ жизни, отказ от вредных привычек: курения, употребления спиртных напитков и т.д.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 xml:space="preserve">Употребление </w:t>
      </w:r>
      <w:proofErr w:type="spellStart"/>
      <w:r w:rsidR="005179EE">
        <w:rPr>
          <w:color w:val="000000"/>
          <w:sz w:val="28"/>
          <w:szCs w:val="28"/>
        </w:rPr>
        <w:t>обучающийся</w:t>
      </w:r>
      <w:r w:rsidRPr="005179EE">
        <w:rPr>
          <w:color w:val="000000"/>
          <w:sz w:val="28"/>
          <w:szCs w:val="28"/>
        </w:rPr>
        <w:t>ами</w:t>
      </w:r>
      <w:proofErr w:type="spellEnd"/>
      <w:r w:rsidRPr="005179EE">
        <w:rPr>
          <w:color w:val="000000"/>
          <w:sz w:val="28"/>
          <w:szCs w:val="28"/>
        </w:rPr>
        <w:t xml:space="preserve"> спиртных напитков – вещь, к сожалению, очень распространенная. Социологические опросы показывают, что среди первоклассников больше половины знакомы со вкусом вина и пива, и чаще всего это происходит </w:t>
      </w:r>
      <w:proofErr w:type="gramStart"/>
      <w:r w:rsidRPr="005179EE">
        <w:rPr>
          <w:color w:val="000000"/>
          <w:sz w:val="28"/>
          <w:szCs w:val="28"/>
        </w:rPr>
        <w:t>с</w:t>
      </w:r>
      <w:proofErr w:type="gramEnd"/>
      <w:r w:rsidRPr="005179EE">
        <w:rPr>
          <w:color w:val="000000"/>
          <w:sz w:val="28"/>
          <w:szCs w:val="28"/>
        </w:rPr>
        <w:t xml:space="preserve"> </w:t>
      </w:r>
      <w:proofErr w:type="gramStart"/>
      <w:r w:rsidRPr="005179EE">
        <w:rPr>
          <w:color w:val="000000"/>
          <w:sz w:val="28"/>
          <w:szCs w:val="28"/>
        </w:rPr>
        <w:t>ведома</w:t>
      </w:r>
      <w:proofErr w:type="gramEnd"/>
      <w:r w:rsidRPr="005179EE">
        <w:rPr>
          <w:color w:val="000000"/>
          <w:sz w:val="28"/>
          <w:szCs w:val="28"/>
        </w:rPr>
        <w:t xml:space="preserve"> и согласия родителей: «невинная» рюмочка в честь дня рождения или другого торжества.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>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воспитывается ребенок.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>Когда вы последний раз проводили с детьми свободное время, выходные? Я думаю, если говорить честно, то немногие могут этим поделиться.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>Какие же формы совместного отдыха детей и родителей можно выделить?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>1.Совместная интеллектуальная деятельность: интеллектуальные семейные игры, разгадывание кроссвордов, ребусов, загадок, составление собственных кроссвордов.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>2.Совместная творческая деятельность: оформление поздравления родственникам, подготовка квартиры к празднику, выполнение каких-либо художественных работ.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>3.Совместная трудовая деятельность: уборка в квартире, благоустройство территории вокруг своего дома, выполнение работ на приусадебном участке.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>4.Совместная спортивная деятельность: посещение тренажерного зала, бассейна, спортивные занятия на стадионе всей семьей, лыжные семейные прогулки.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lastRenderedPageBreak/>
        <w:t>5. Совместные подвижные, сюжетно-ролевые игры.</w:t>
      </w:r>
    </w:p>
    <w:p w:rsidR="00581D30" w:rsidRPr="005179EE" w:rsidRDefault="00581D30" w:rsidP="005179EE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179EE">
        <w:rPr>
          <w:color w:val="000000"/>
          <w:sz w:val="28"/>
          <w:szCs w:val="28"/>
        </w:rPr>
        <w:t xml:space="preserve">Хорошее здоровье - это образ жизни. Это стиль жизни, который человек выбирает для себя, если хочет достичь наивысшего благополучия. Считается, что все, что ни делает человек, так или </w:t>
      </w:r>
      <w:proofErr w:type="gramStart"/>
      <w:r w:rsidRPr="005179EE">
        <w:rPr>
          <w:color w:val="000000"/>
          <w:sz w:val="28"/>
          <w:szCs w:val="28"/>
        </w:rPr>
        <w:t>иначе</w:t>
      </w:r>
      <w:proofErr w:type="gramEnd"/>
      <w:r w:rsidRPr="005179EE">
        <w:rPr>
          <w:color w:val="000000"/>
          <w:sz w:val="28"/>
          <w:szCs w:val="28"/>
        </w:rPr>
        <w:t xml:space="preserve"> отражается на состоянии его здоровья. Хорошее здоровье - это не фиксированное состояние, а непрерывно протекающий процесс. Человек может двигаться к доброму здоровью, будучи практически здоровым или даже инвалидом. Доброе здоровье включает в себя все цели в жизни человека, его интересы и привычки. В нем всему есть место. Это чувство любви к самому себе с достоинством и уважением. От того как мы родители сегодня относимся к своим детям зависит отношение детей завтра к нам – родителям, а также отношение наших детей к своим будущим детям.</w:t>
      </w:r>
    </w:p>
    <w:p w:rsidR="00D973DA" w:rsidRPr="005179EE" w:rsidRDefault="00D973DA" w:rsidP="005179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973DA" w:rsidRPr="005179EE" w:rsidSect="00D97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1D30"/>
    <w:rsid w:val="005179EE"/>
    <w:rsid w:val="00581D30"/>
    <w:rsid w:val="00947D98"/>
    <w:rsid w:val="00D9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1D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1751</Words>
  <Characters>9987</Characters>
  <Application>Microsoft Office Word</Application>
  <DocSecurity>0</DocSecurity>
  <Lines>83</Lines>
  <Paragraphs>23</Paragraphs>
  <ScaleCrop>false</ScaleCrop>
  <Company>Центр</Company>
  <LinksUpToDate>false</LinksUpToDate>
  <CharactersWithSpaces>11715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2018-09-13T06:35:00Z</dcterms:created>
  <dcterms:modified xsi:type="dcterms:W3CDTF">2018-09-13T07:31:00Z</dcterms:modified>
</cp:coreProperties>
</file>