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C6F" w:rsidRDefault="00BA4C6F" w:rsidP="00BA4C6F"/>
    <w:p w:rsidR="00BA4C6F" w:rsidRDefault="00BA4C6F" w:rsidP="00BA4C6F"/>
    <w:p w:rsidR="00BA4C6F" w:rsidRPr="00BA4C6F" w:rsidRDefault="00BA4C6F" w:rsidP="00BA4C6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A4C6F">
        <w:rPr>
          <w:rFonts w:ascii="Times New Roman" w:hAnsi="Times New Roman" w:cs="Times New Roman"/>
          <w:sz w:val="28"/>
          <w:szCs w:val="28"/>
        </w:rPr>
        <w:t>Дидактическое пособие «Умный куб».</w:t>
      </w:r>
    </w:p>
    <w:p w:rsidR="00AD1DF2" w:rsidRPr="00BA4C6F" w:rsidRDefault="00BA4C6F" w:rsidP="00BA4C6F">
      <w:pPr>
        <w:jc w:val="center"/>
        <w:rPr>
          <w:rFonts w:ascii="Times New Roman" w:hAnsi="Times New Roman" w:cs="Times New Roman"/>
          <w:sz w:val="28"/>
          <w:szCs w:val="28"/>
        </w:rPr>
      </w:pPr>
      <w:r w:rsidRPr="00BA4C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909319</wp:posOffset>
            </wp:positionV>
            <wp:extent cx="6105525" cy="43338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433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4C6F">
        <w:rPr>
          <w:rFonts w:ascii="Times New Roman" w:hAnsi="Times New Roman" w:cs="Times New Roman"/>
          <w:sz w:val="28"/>
          <w:szCs w:val="28"/>
        </w:rPr>
        <w:t>Цель: формировать простейшие способы   обследования с использованием разных анализаторов (рассматривание, поглаживание, прокатывание, бросание), закреплять сенсорные эталон</w:t>
      </w:r>
      <w:bookmarkEnd w:id="0"/>
    </w:p>
    <w:sectPr w:rsidR="00AD1DF2" w:rsidRPr="00BA4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6F"/>
    <w:rsid w:val="00AD1DF2"/>
    <w:rsid w:val="00BA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561F8-C6C5-4260-A7F7-64E563EF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SPecialiST RePack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2020-03-01T15:09:00Z</dcterms:created>
  <dcterms:modified xsi:type="dcterms:W3CDTF">2020-03-01T15:11:00Z</dcterms:modified>
</cp:coreProperties>
</file>