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47" w:rsidRDefault="00795947" w:rsidP="00795947">
      <w:pPr>
        <w:pStyle w:val="c3"/>
        <w:shd w:val="clear" w:color="auto" w:fill="FFFFFF"/>
        <w:spacing w:before="0" w:beforeAutospacing="0" w:after="0" w:afterAutospacing="0" w:line="5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 положите</w:t>
      </w:r>
      <w:r w:rsidR="004F3E09">
        <w:rPr>
          <w:color w:val="000000"/>
          <w:sz w:val="28"/>
          <w:szCs w:val="28"/>
        </w:rPr>
        <w:t>льном влиянии музыки на детей</w:t>
      </w:r>
    </w:p>
    <w:p w:rsidR="00795947" w:rsidRDefault="00795947" w:rsidP="00795947">
      <w:pPr>
        <w:pStyle w:val="c3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 О положительном влиянии музыки на 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 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        Тем не менее, не все еще знают о том, что занятия музыкой повышают интеллектуальные способности детей в среднем до 40%!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 В основе любого образования, лежит, в первую очередь, интерес.      Интерес – вот главное ключевое слово, о котором в ежедневной рутине так часто забывают родители. Чтобы в самом начале у ребенка появился интерес к музыкальным занятиям,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Для развития интереса к музыке необходимо создать дома условия, музыкальный уголок, где бы ребёнок мог послушать музыку, поиграть в развивающие музыкально-дидактические игры, поиграть на детских музыкальных инструментах. 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 Музыкальный уголок лучше расположить на отдельной полке или столе, чтобы у ребёнка был к нему свободный доступ. Какие именно инструменты должны быть в уголке? Металлофон, триола, детская флейта. В детском саду уже в средней группе дети учатся играть на металлофоне простейшие мелодии. Хорошо иметь дома и деревянные ложки, т.к. простейшими навыками игре на ложках дети овладевают уже в младшей группе.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 Очень хорошо, если вы приобретёте диски из комплекта по слушанию в детском саду, а также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«детский альбом» П.И.Чайковского.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«В пещере </w:t>
      </w:r>
      <w:r>
        <w:rPr>
          <w:color w:val="000000"/>
          <w:sz w:val="28"/>
          <w:szCs w:val="28"/>
        </w:rPr>
        <w:lastRenderedPageBreak/>
        <w:t>горного короля»  Э.Грига (дети в полном восторге от этого произведения), музыкальные сказки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«Золотой ключик»,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«Бременские музыканты».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              Советую приобрести для детей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«Музыкальный букварь» Ветлугиной, «Нотная азбука для детей» Кончаловской.</w:t>
      </w:r>
    </w:p>
    <w:p w:rsidR="00795947" w:rsidRDefault="00795947" w:rsidP="00795947">
      <w:pPr>
        <w:pStyle w:val="c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 Можно приобрести портреты композиторов, познакомить с их произведениями.  В музыкальном уголке могут быть музыкальные игры, которые помогут детям закрепить пройденный материал.</w:t>
      </w:r>
    </w:p>
    <w:p w:rsidR="00795947" w:rsidRDefault="00795947" w:rsidP="00795947">
      <w:pPr>
        <w:pStyle w:val="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 Отсутствие какой-либо из способностей может тормозить развитие остальных. Значит, задачей  взрослого является устранение нежелаемого тормоза.</w:t>
      </w:r>
    </w:p>
    <w:p w:rsidR="00795947" w:rsidRDefault="00795947" w:rsidP="00795947">
      <w:pPr>
        <w:pStyle w:val="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             Не «приклеивайте» вашему ребёнку «ярлык» - немузыкальный, если вы ничего не сделали  для того, чтобы эту музыкальность у него развить.</w:t>
      </w:r>
    </w:p>
    <w:p w:rsidR="00795947" w:rsidRDefault="00795947" w:rsidP="00795947">
      <w:pPr>
        <w:pStyle w:val="1"/>
        <w:shd w:val="clear" w:color="auto" w:fill="FFFFFF"/>
        <w:spacing w:before="0" w:beforeAutospacing="0" w:after="0" w:afterAutospacing="0" w:line="501" w:lineRule="atLeast"/>
        <w:jc w:val="both"/>
        <w:rPr>
          <w:rFonts w:ascii="Verdana" w:hAnsi="Verdana"/>
          <w:color w:val="000000"/>
          <w:sz w:val="33"/>
          <w:szCs w:val="33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795947" w:rsidRDefault="00795947" w:rsidP="00795947">
      <w:pPr>
        <w:pStyle w:val="1"/>
        <w:shd w:val="clear" w:color="auto" w:fill="FFFFFF"/>
        <w:spacing w:before="0" w:beforeAutospacing="0" w:after="0" w:afterAutospacing="0" w:line="501" w:lineRule="atLeast"/>
        <w:jc w:val="right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                    Возякова О.Ю.</w:t>
      </w:r>
    </w:p>
    <w:p w:rsidR="00795947" w:rsidRDefault="00795947" w:rsidP="00795947">
      <w:pPr>
        <w:pStyle w:val="1"/>
        <w:shd w:val="clear" w:color="auto" w:fill="FFFFFF"/>
        <w:spacing w:before="0" w:beforeAutospacing="0" w:after="0" w:afterAutospacing="0" w:line="501" w:lineRule="atLeast"/>
        <w:jc w:val="right"/>
        <w:rPr>
          <w:rFonts w:ascii="Verdana" w:hAnsi="Verdana"/>
          <w:color w:val="000000"/>
          <w:sz w:val="33"/>
          <w:szCs w:val="33"/>
        </w:rPr>
      </w:pPr>
      <w:r>
        <w:rPr>
          <w:color w:val="000000"/>
          <w:sz w:val="28"/>
          <w:szCs w:val="28"/>
        </w:rPr>
        <w:t>музыкальный руководитель</w:t>
      </w:r>
    </w:p>
    <w:p w:rsidR="00024B49" w:rsidRDefault="00024B49"/>
    <w:sectPr w:rsidR="00024B49" w:rsidSect="00D3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>
    <w:useFELayout/>
  </w:compat>
  <w:rsids>
    <w:rsidRoot w:val="00795947"/>
    <w:rsid w:val="00024B49"/>
    <w:rsid w:val="004F3E09"/>
    <w:rsid w:val="00795947"/>
    <w:rsid w:val="00D3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5947"/>
  </w:style>
  <w:style w:type="paragraph" w:customStyle="1" w:styleId="1">
    <w:name w:val="1"/>
    <w:basedOn w:val="a"/>
    <w:rsid w:val="007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2020-02-21T09:31:00Z</dcterms:created>
  <dcterms:modified xsi:type="dcterms:W3CDTF">2020-02-21T09:39:00Z</dcterms:modified>
</cp:coreProperties>
</file>