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348" w:rsidRPr="001A6086" w:rsidRDefault="001A6086" w:rsidP="001A60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086">
        <w:rPr>
          <w:rFonts w:ascii="Times New Roman" w:hAnsi="Times New Roman" w:cs="Times New Roman"/>
          <w:b/>
          <w:sz w:val="28"/>
          <w:szCs w:val="28"/>
        </w:rPr>
        <w:t>Индивидуальный  маршрут сопровождения способного</w:t>
      </w:r>
      <w:r w:rsidR="00AE6D0B">
        <w:rPr>
          <w:rFonts w:ascii="Times New Roman" w:hAnsi="Times New Roman" w:cs="Times New Roman"/>
          <w:b/>
          <w:sz w:val="28"/>
          <w:szCs w:val="28"/>
        </w:rPr>
        <w:t xml:space="preserve"> ребенка</w:t>
      </w:r>
      <w:r w:rsidRPr="001A6086">
        <w:rPr>
          <w:rFonts w:ascii="Times New Roman" w:hAnsi="Times New Roman" w:cs="Times New Roman"/>
          <w:b/>
          <w:sz w:val="28"/>
          <w:szCs w:val="28"/>
        </w:rPr>
        <w:t xml:space="preserve"> старшего дошкольного возраста в д/с №1 «Тополек»</w:t>
      </w:r>
    </w:p>
    <w:p w:rsidR="001A6086" w:rsidRPr="001A6086" w:rsidRDefault="001A6086" w:rsidP="001A60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086">
        <w:rPr>
          <w:rFonts w:ascii="Times New Roman" w:hAnsi="Times New Roman" w:cs="Times New Roman"/>
          <w:b/>
          <w:sz w:val="28"/>
          <w:szCs w:val="28"/>
        </w:rPr>
        <w:t>р.п. Екатериновка</w:t>
      </w:r>
    </w:p>
    <w:p w:rsidR="001A6086" w:rsidRDefault="006E39E3" w:rsidP="001A60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="001A6086" w:rsidRPr="001A6086">
        <w:rPr>
          <w:rFonts w:ascii="Times New Roman" w:hAnsi="Times New Roman" w:cs="Times New Roman"/>
          <w:sz w:val="28"/>
          <w:szCs w:val="28"/>
        </w:rPr>
        <w:t>г</w:t>
      </w:r>
    </w:p>
    <w:p w:rsidR="001A6086" w:rsidRDefault="001A6086" w:rsidP="00815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526C">
        <w:rPr>
          <w:rFonts w:ascii="Times New Roman" w:hAnsi="Times New Roman" w:cs="Times New Roman"/>
          <w:b/>
          <w:sz w:val="24"/>
          <w:szCs w:val="24"/>
        </w:rPr>
        <w:t>Ф.И.О. ребенка:</w:t>
      </w:r>
      <w:r w:rsidR="00766757">
        <w:rPr>
          <w:rFonts w:ascii="Times New Roman" w:hAnsi="Times New Roman" w:cs="Times New Roman"/>
          <w:sz w:val="24"/>
          <w:szCs w:val="24"/>
        </w:rPr>
        <w:t xml:space="preserve"> </w:t>
      </w:r>
      <w:r w:rsidR="00C94E59">
        <w:rPr>
          <w:rFonts w:ascii="Times New Roman" w:hAnsi="Times New Roman" w:cs="Times New Roman"/>
          <w:sz w:val="24"/>
          <w:szCs w:val="24"/>
        </w:rPr>
        <w:t>М.И</w:t>
      </w:r>
      <w:bookmarkStart w:id="0" w:name="_GoBack"/>
      <w:bookmarkEnd w:id="0"/>
      <w:r w:rsidR="002418BE">
        <w:rPr>
          <w:rFonts w:ascii="Times New Roman" w:hAnsi="Times New Roman" w:cs="Times New Roman"/>
          <w:sz w:val="24"/>
          <w:szCs w:val="24"/>
        </w:rPr>
        <w:t>.Г</w:t>
      </w:r>
    </w:p>
    <w:p w:rsidR="006E39E3" w:rsidRDefault="006E39E3" w:rsidP="00815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9E3">
        <w:rPr>
          <w:rFonts w:ascii="Times New Roman" w:hAnsi="Times New Roman" w:cs="Times New Roman"/>
          <w:b/>
          <w:sz w:val="24"/>
          <w:szCs w:val="24"/>
        </w:rPr>
        <w:t>Вид: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академическая</w:t>
      </w:r>
      <w:proofErr w:type="gramEnd"/>
    </w:p>
    <w:p w:rsidR="006E39E3" w:rsidRDefault="006E39E3" w:rsidP="00815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9E3">
        <w:rPr>
          <w:rFonts w:ascii="Times New Roman" w:hAnsi="Times New Roman" w:cs="Times New Roman"/>
          <w:i/>
          <w:sz w:val="24"/>
          <w:szCs w:val="24"/>
        </w:rPr>
        <w:t>Составляющие</w:t>
      </w:r>
      <w:r>
        <w:rPr>
          <w:rFonts w:ascii="Times New Roman" w:hAnsi="Times New Roman" w:cs="Times New Roman"/>
          <w:sz w:val="24"/>
          <w:szCs w:val="24"/>
        </w:rPr>
        <w:t>: Способность к обучению</w:t>
      </w:r>
    </w:p>
    <w:p w:rsidR="006E39E3" w:rsidRDefault="006E39E3" w:rsidP="00815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Проявляется в успешности освоения программного материала,  в широком кругозоре, у ребенка высокие показатели  по развитию психических познавательных процессов.</w:t>
      </w:r>
    </w:p>
    <w:p w:rsidR="001A6086" w:rsidRPr="0081526C" w:rsidRDefault="001A6086" w:rsidP="008152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526C">
        <w:rPr>
          <w:rFonts w:ascii="Times New Roman" w:hAnsi="Times New Roman"/>
          <w:b/>
          <w:sz w:val="24"/>
          <w:szCs w:val="24"/>
        </w:rPr>
        <w:t>Формы работы:</w:t>
      </w:r>
      <w:r w:rsidRPr="0081526C">
        <w:rPr>
          <w:rFonts w:ascii="Times New Roman" w:hAnsi="Times New Roman"/>
          <w:sz w:val="24"/>
          <w:szCs w:val="24"/>
        </w:rPr>
        <w:t xml:space="preserve"> индивидуальные и подгрупповые занятия с воспитателем, театрализованная деятельность.</w:t>
      </w:r>
    </w:p>
    <w:p w:rsidR="001A6086" w:rsidRPr="0081526C" w:rsidRDefault="001A6086" w:rsidP="008152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526C">
        <w:rPr>
          <w:rFonts w:ascii="Times New Roman" w:hAnsi="Times New Roman"/>
          <w:b/>
          <w:sz w:val="24"/>
          <w:szCs w:val="24"/>
        </w:rPr>
        <w:t>Участники сопровождения:</w:t>
      </w:r>
      <w:r w:rsidR="006E39E3">
        <w:rPr>
          <w:rFonts w:ascii="Times New Roman" w:hAnsi="Times New Roman"/>
          <w:sz w:val="24"/>
          <w:szCs w:val="24"/>
        </w:rPr>
        <w:t xml:space="preserve"> воспитатели</w:t>
      </w:r>
      <w:r w:rsidRPr="0081526C">
        <w:rPr>
          <w:rFonts w:ascii="Times New Roman" w:hAnsi="Times New Roman"/>
          <w:sz w:val="24"/>
          <w:szCs w:val="24"/>
        </w:rPr>
        <w:t>, родители ребенка.</w:t>
      </w:r>
    </w:p>
    <w:p w:rsidR="002A5B6B" w:rsidRPr="0081526C" w:rsidRDefault="00076958" w:rsidP="0081526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A5B6B" w:rsidRPr="0081526C">
        <w:rPr>
          <w:rFonts w:ascii="Times New Roman" w:hAnsi="Times New Roman"/>
          <w:sz w:val="24"/>
          <w:szCs w:val="24"/>
        </w:rPr>
        <w:t>Дальнейшая работа с ребенком будет направлена на гармонизацию ее личностного развития.</w:t>
      </w:r>
    </w:p>
    <w:p w:rsidR="002A5B6B" w:rsidRPr="0081526C" w:rsidRDefault="002A5B6B" w:rsidP="0081526C">
      <w:pPr>
        <w:spacing w:after="0"/>
        <w:rPr>
          <w:rFonts w:ascii="Times New Roman" w:hAnsi="Times New Roman"/>
          <w:sz w:val="24"/>
          <w:szCs w:val="24"/>
        </w:rPr>
      </w:pPr>
      <w:r w:rsidRPr="0081526C">
        <w:rPr>
          <w:rFonts w:ascii="Times New Roman" w:hAnsi="Times New Roman"/>
          <w:b/>
          <w:sz w:val="24"/>
          <w:szCs w:val="24"/>
        </w:rPr>
        <w:t>Цель</w:t>
      </w:r>
      <w:r w:rsidRPr="0081526C">
        <w:rPr>
          <w:rFonts w:ascii="Times New Roman" w:hAnsi="Times New Roman"/>
          <w:sz w:val="24"/>
          <w:szCs w:val="24"/>
        </w:rPr>
        <w:t>:  создание условий для гармонизации личностного развития ребенка.</w:t>
      </w:r>
    </w:p>
    <w:p w:rsidR="002A5B6B" w:rsidRPr="0081526C" w:rsidRDefault="002A5B6B" w:rsidP="0081526C">
      <w:pPr>
        <w:spacing w:after="0"/>
        <w:rPr>
          <w:rFonts w:ascii="Times New Roman" w:hAnsi="Times New Roman"/>
          <w:b/>
          <w:sz w:val="24"/>
          <w:szCs w:val="24"/>
        </w:rPr>
      </w:pPr>
      <w:r w:rsidRPr="0081526C">
        <w:rPr>
          <w:rFonts w:ascii="Times New Roman" w:hAnsi="Times New Roman"/>
          <w:b/>
          <w:sz w:val="24"/>
          <w:szCs w:val="24"/>
        </w:rPr>
        <w:t xml:space="preserve">Задачи:  </w:t>
      </w:r>
    </w:p>
    <w:p w:rsidR="002A5B6B" w:rsidRPr="0081526C" w:rsidRDefault="002A5B6B" w:rsidP="0081526C">
      <w:pPr>
        <w:spacing w:after="0"/>
        <w:rPr>
          <w:rFonts w:ascii="Times New Roman" w:hAnsi="Times New Roman"/>
          <w:sz w:val="24"/>
          <w:szCs w:val="24"/>
        </w:rPr>
      </w:pPr>
      <w:r w:rsidRPr="0081526C">
        <w:rPr>
          <w:rFonts w:ascii="Times New Roman" w:hAnsi="Times New Roman"/>
          <w:sz w:val="24"/>
          <w:szCs w:val="24"/>
        </w:rPr>
        <w:t>- активизация и актуализация интеллектуальных и творческих способностей ребенка;</w:t>
      </w:r>
    </w:p>
    <w:p w:rsidR="002A5B6B" w:rsidRPr="0081526C" w:rsidRDefault="002A5B6B" w:rsidP="0081526C">
      <w:pPr>
        <w:spacing w:after="0"/>
        <w:rPr>
          <w:rFonts w:ascii="Times New Roman" w:hAnsi="Times New Roman"/>
          <w:sz w:val="24"/>
          <w:szCs w:val="24"/>
        </w:rPr>
      </w:pPr>
      <w:r w:rsidRPr="0081526C">
        <w:rPr>
          <w:rFonts w:ascii="Times New Roman" w:hAnsi="Times New Roman"/>
          <w:b/>
          <w:sz w:val="24"/>
          <w:szCs w:val="24"/>
        </w:rPr>
        <w:t xml:space="preserve">- </w:t>
      </w:r>
      <w:r w:rsidRPr="0081526C">
        <w:rPr>
          <w:rFonts w:ascii="Times New Roman" w:hAnsi="Times New Roman"/>
          <w:sz w:val="24"/>
          <w:szCs w:val="24"/>
        </w:rPr>
        <w:t>развитие коммуникативных способностей, навыков сотрудничества, конструктивного решения конфликта;</w:t>
      </w:r>
    </w:p>
    <w:p w:rsidR="002A5B6B" w:rsidRPr="0081526C" w:rsidRDefault="002A5B6B" w:rsidP="0081526C">
      <w:pPr>
        <w:spacing w:after="0"/>
        <w:rPr>
          <w:rFonts w:ascii="Times New Roman" w:hAnsi="Times New Roman"/>
          <w:sz w:val="24"/>
          <w:szCs w:val="24"/>
        </w:rPr>
      </w:pPr>
      <w:r w:rsidRPr="0081526C">
        <w:rPr>
          <w:rFonts w:ascii="Times New Roman" w:hAnsi="Times New Roman"/>
          <w:sz w:val="24"/>
          <w:szCs w:val="24"/>
        </w:rPr>
        <w:t xml:space="preserve">-  развитее навыков </w:t>
      </w:r>
      <w:proofErr w:type="spellStart"/>
      <w:r w:rsidRPr="0081526C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81526C">
        <w:rPr>
          <w:rFonts w:ascii="Times New Roman" w:hAnsi="Times New Roman"/>
          <w:sz w:val="24"/>
          <w:szCs w:val="24"/>
        </w:rPr>
        <w:t>.</w:t>
      </w:r>
    </w:p>
    <w:p w:rsidR="001A6086" w:rsidRPr="00076958" w:rsidRDefault="0081526C" w:rsidP="00815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6958">
        <w:rPr>
          <w:rFonts w:ascii="Times New Roman" w:hAnsi="Times New Roman" w:cs="Times New Roman"/>
          <w:b/>
          <w:sz w:val="24"/>
          <w:szCs w:val="24"/>
        </w:rPr>
        <w:t xml:space="preserve">Планируемый результат: </w:t>
      </w:r>
    </w:p>
    <w:p w:rsidR="0081526C" w:rsidRDefault="0081526C" w:rsidP="008152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26C">
        <w:rPr>
          <w:rFonts w:ascii="Times New Roman" w:hAnsi="Times New Roman" w:cs="Times New Roman"/>
          <w:sz w:val="24"/>
          <w:szCs w:val="24"/>
        </w:rPr>
        <w:t>Повысить уровень развития интеллектуальных и творческих способностей; повысить уровень коммуникативной компетентности, научить ребенка применять навыки сотрудничества с взрослыми и сверстниками в повседневной жизни; научить конструктивно разрешать возникающие конфликты, повысить социометрический статус в группе сверстников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526C" w:rsidRDefault="0081526C" w:rsidP="008152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105">
        <w:rPr>
          <w:rFonts w:ascii="Times New Roman" w:hAnsi="Times New Roman" w:cs="Times New Roman"/>
          <w:b/>
          <w:sz w:val="24"/>
          <w:szCs w:val="24"/>
        </w:rPr>
        <w:t>Организация работы:</w:t>
      </w:r>
      <w:r w:rsidR="00076958">
        <w:rPr>
          <w:rFonts w:ascii="Times New Roman" w:hAnsi="Times New Roman" w:cs="Times New Roman"/>
          <w:sz w:val="24"/>
          <w:szCs w:val="24"/>
        </w:rPr>
        <w:t xml:space="preserve"> программа образования </w:t>
      </w:r>
      <w:r w:rsidRPr="0081526C">
        <w:rPr>
          <w:rFonts w:ascii="Times New Roman" w:hAnsi="Times New Roman" w:cs="Times New Roman"/>
          <w:sz w:val="24"/>
          <w:szCs w:val="24"/>
        </w:rPr>
        <w:t xml:space="preserve">ДОУ спроектирована с учетом ФГОС дошкольного образования, особенностей образовательного учреждения, образовательных потребностей и запросов воспитанников. Кроме того, учтены концептуальные положения примерной  основной общеобразовательной программы ДОУ, вариативной комплексной программы «От рождения до школы» под редакцией Н.Е. </w:t>
      </w:r>
      <w:proofErr w:type="spellStart"/>
      <w:r w:rsidRPr="0081526C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81526C">
        <w:rPr>
          <w:rFonts w:ascii="Times New Roman" w:hAnsi="Times New Roman" w:cs="Times New Roman"/>
          <w:sz w:val="24"/>
          <w:szCs w:val="24"/>
        </w:rPr>
        <w:t xml:space="preserve">, Т.С. Комаровой, М.А. Васильевой. Программа сформирована как программа </w:t>
      </w:r>
      <w:proofErr w:type="spellStart"/>
      <w:r w:rsidRPr="0081526C">
        <w:rPr>
          <w:rFonts w:ascii="Times New Roman" w:hAnsi="Times New Roman" w:cs="Times New Roman"/>
          <w:sz w:val="24"/>
          <w:szCs w:val="24"/>
        </w:rPr>
        <w:t>психоло-педагогической</w:t>
      </w:r>
      <w:proofErr w:type="spellEnd"/>
      <w:r w:rsidRPr="0081526C">
        <w:rPr>
          <w:rFonts w:ascii="Times New Roman" w:hAnsi="Times New Roman" w:cs="Times New Roman"/>
          <w:sz w:val="24"/>
          <w:szCs w:val="24"/>
        </w:rPr>
        <w:t xml:space="preserve"> поддержки позитивной социализации и индивидуализации, развития личности детей дошкольного возраста.</w:t>
      </w:r>
    </w:p>
    <w:p w:rsidR="003C1D62" w:rsidRDefault="003C1D62" w:rsidP="0081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1105" w:rsidRDefault="00591105" w:rsidP="005911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958" w:rsidRPr="002D6667" w:rsidRDefault="00076958" w:rsidP="00076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</w:t>
      </w:r>
      <w:proofErr w:type="spellStart"/>
      <w:r w:rsidRPr="002D6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психолого</w:t>
      </w:r>
      <w:proofErr w:type="spellEnd"/>
      <w:r w:rsidRPr="002D6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педагогического сопровождения</w:t>
      </w:r>
    </w:p>
    <w:tbl>
      <w:tblPr>
        <w:tblW w:w="89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4"/>
        <w:gridCol w:w="2289"/>
        <w:gridCol w:w="2031"/>
        <w:gridCol w:w="2184"/>
      </w:tblGrid>
      <w:tr w:rsidR="00076958" w:rsidRPr="002D6667" w:rsidTr="00694FB5">
        <w:trPr>
          <w:trHeight w:val="148"/>
          <w:tblCellSpacing w:w="15" w:type="dxa"/>
        </w:trPr>
        <w:tc>
          <w:tcPr>
            <w:tcW w:w="24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25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 работы</w:t>
            </w:r>
          </w:p>
        </w:tc>
        <w:tc>
          <w:tcPr>
            <w:tcW w:w="200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76958" w:rsidRPr="002D6667" w:rsidTr="00694FB5">
        <w:trPr>
          <w:trHeight w:val="148"/>
          <w:tblCellSpacing w:w="15" w:type="dxa"/>
        </w:trPr>
        <w:tc>
          <w:tcPr>
            <w:tcW w:w="8908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психолого-педагогическая диагностика</w:t>
            </w:r>
          </w:p>
        </w:tc>
      </w:tr>
      <w:tr w:rsidR="00076958" w:rsidRPr="002D6667" w:rsidTr="00694FB5">
        <w:trPr>
          <w:trHeight w:val="148"/>
          <w:tblCellSpacing w:w="15" w:type="dxa"/>
        </w:trPr>
        <w:tc>
          <w:tcPr>
            <w:tcW w:w="24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психических процессов(память, восприятие, внимание, мышление)</w:t>
            </w:r>
          </w:p>
        </w:tc>
        <w:tc>
          <w:tcPr>
            <w:tcW w:w="2259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продуктов деятельности</w:t>
            </w:r>
          </w:p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тестирование</w:t>
            </w:r>
          </w:p>
        </w:tc>
        <w:tc>
          <w:tcPr>
            <w:tcW w:w="2001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38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76958" w:rsidRPr="002D6667" w:rsidTr="00694FB5">
        <w:trPr>
          <w:trHeight w:val="148"/>
          <w:tblCellSpacing w:w="15" w:type="dxa"/>
        </w:trPr>
        <w:tc>
          <w:tcPr>
            <w:tcW w:w="24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эмоциональных процессов (страхи, тревожность)</w:t>
            </w: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958" w:rsidRPr="002D6667" w:rsidTr="00694FB5">
        <w:trPr>
          <w:trHeight w:val="148"/>
          <w:tblCellSpacing w:w="15" w:type="dxa"/>
        </w:trPr>
        <w:tc>
          <w:tcPr>
            <w:tcW w:w="24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качеств личности (самооценка, </w:t>
            </w: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произвольность, уровень притязаний)</w:t>
            </w: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958" w:rsidRPr="002D6667" w:rsidTr="00694FB5">
        <w:trPr>
          <w:trHeight w:val="148"/>
          <w:tblCellSpacing w:w="15" w:type="dxa"/>
        </w:trPr>
        <w:tc>
          <w:tcPr>
            <w:tcW w:w="24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Исследование социальных отношений (с взрослыми, со сверстниками)</w:t>
            </w: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958" w:rsidRPr="002D6667" w:rsidTr="00694FB5">
        <w:trPr>
          <w:trHeight w:val="148"/>
          <w:tblCellSpacing w:w="15" w:type="dxa"/>
        </w:trPr>
        <w:tc>
          <w:tcPr>
            <w:tcW w:w="24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творческих способностей</w:t>
            </w: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958" w:rsidRPr="002D6667" w:rsidTr="00694FB5">
        <w:trPr>
          <w:trHeight w:val="148"/>
          <w:tblCellSpacing w:w="15" w:type="dxa"/>
        </w:trPr>
        <w:tc>
          <w:tcPr>
            <w:tcW w:w="8908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педагогами</w:t>
            </w:r>
          </w:p>
        </w:tc>
      </w:tr>
      <w:tr w:rsidR="00076958" w:rsidRPr="002D6667" w:rsidTr="00694FB5">
        <w:trPr>
          <w:trHeight w:val="148"/>
          <w:tblCellSpacing w:w="15" w:type="dxa"/>
        </w:trPr>
        <w:tc>
          <w:tcPr>
            <w:tcW w:w="24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результатах диагностических исследований</w:t>
            </w:r>
          </w:p>
        </w:tc>
        <w:tc>
          <w:tcPr>
            <w:tcW w:w="225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</w:p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00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138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76958" w:rsidRPr="002D6667" w:rsidTr="00694FB5">
        <w:trPr>
          <w:trHeight w:val="148"/>
          <w:tblCellSpacing w:w="15" w:type="dxa"/>
        </w:trPr>
        <w:tc>
          <w:tcPr>
            <w:tcW w:w="24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педагогов на тему:</w:t>
            </w:r>
          </w:p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портфо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 успеха ребенка</w:t>
            </w: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- практикум "Способный</w:t>
            </w: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ребенок: создание условий для развития его способностей".</w:t>
            </w:r>
          </w:p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«Игры и упражнения</w:t>
            </w:r>
          </w:p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развитие творческих способностей»</w:t>
            </w:r>
          </w:p>
        </w:tc>
        <w:tc>
          <w:tcPr>
            <w:tcW w:w="225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</w:p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Семинары - практикумы</w:t>
            </w:r>
          </w:p>
        </w:tc>
        <w:tc>
          <w:tcPr>
            <w:tcW w:w="2001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958" w:rsidRPr="002D6667" w:rsidTr="00694FB5">
        <w:trPr>
          <w:trHeight w:val="148"/>
          <w:tblCellSpacing w:w="15" w:type="dxa"/>
        </w:trPr>
        <w:tc>
          <w:tcPr>
            <w:tcW w:w="24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интеллектуальных и творческих способностей:</w:t>
            </w:r>
          </w:p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схем РППС, обогащение центров играми и пособиями, материалами для творчества.</w:t>
            </w:r>
          </w:p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в конкурсах и др. мероприятиях</w:t>
            </w:r>
          </w:p>
        </w:tc>
        <w:tc>
          <w:tcPr>
            <w:tcW w:w="225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958" w:rsidRPr="002D6667" w:rsidTr="00694FB5">
        <w:trPr>
          <w:trHeight w:val="148"/>
          <w:tblCellSpacing w:w="15" w:type="dxa"/>
        </w:trPr>
        <w:tc>
          <w:tcPr>
            <w:tcW w:w="24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пополнение портфолио успеха.</w:t>
            </w:r>
          </w:p>
        </w:tc>
        <w:tc>
          <w:tcPr>
            <w:tcW w:w="225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1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76958" w:rsidRPr="002D6667" w:rsidTr="00694FB5">
        <w:trPr>
          <w:trHeight w:val="148"/>
          <w:tblCellSpacing w:w="15" w:type="dxa"/>
        </w:trPr>
        <w:tc>
          <w:tcPr>
            <w:tcW w:w="8908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семьей</w:t>
            </w:r>
          </w:p>
        </w:tc>
      </w:tr>
      <w:tr w:rsidR="00076958" w:rsidRPr="002D6667" w:rsidTr="00694FB5">
        <w:trPr>
          <w:trHeight w:val="148"/>
          <w:tblCellSpacing w:w="15" w:type="dxa"/>
        </w:trPr>
        <w:tc>
          <w:tcPr>
            <w:tcW w:w="24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 педагогическое просвещение родителей:</w:t>
            </w:r>
          </w:p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«Способный</w:t>
            </w: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малыш или как развить в ребенке талант».</w:t>
            </w:r>
          </w:p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«Как научит ребенка общаться без конфликтов».</w:t>
            </w:r>
          </w:p>
        </w:tc>
        <w:tc>
          <w:tcPr>
            <w:tcW w:w="2259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Беседы</w:t>
            </w:r>
          </w:p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001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958" w:rsidRPr="002D6667" w:rsidTr="00694FB5">
        <w:trPr>
          <w:trHeight w:val="148"/>
          <w:tblCellSpacing w:w="15" w:type="dxa"/>
        </w:trPr>
        <w:tc>
          <w:tcPr>
            <w:tcW w:w="24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Поддержание интереса ребёнка, поощрение.</w:t>
            </w: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076958" w:rsidRPr="002D6667" w:rsidTr="00694FB5">
        <w:trPr>
          <w:trHeight w:val="148"/>
          <w:tblCellSpacing w:w="15" w:type="dxa"/>
        </w:trPr>
        <w:tc>
          <w:tcPr>
            <w:tcW w:w="24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дома условий для развития интеллектуальных и творческих способностей ребенка.</w:t>
            </w: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076958" w:rsidRPr="002D6667" w:rsidTr="00694FB5">
        <w:trPr>
          <w:trHeight w:val="148"/>
          <w:tblCellSpacing w:w="15" w:type="dxa"/>
        </w:trPr>
        <w:tc>
          <w:tcPr>
            <w:tcW w:w="24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портфолио успеха.</w:t>
            </w: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076958" w:rsidRPr="002D6667" w:rsidTr="00694FB5">
        <w:trPr>
          <w:trHeight w:val="148"/>
          <w:tblCellSpacing w:w="15" w:type="dxa"/>
        </w:trPr>
        <w:tc>
          <w:tcPr>
            <w:tcW w:w="24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в конкурсах и др. мероприятиях, выполнение совместных работ.</w:t>
            </w:r>
          </w:p>
        </w:tc>
        <w:tc>
          <w:tcPr>
            <w:tcW w:w="2259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 досуг</w:t>
            </w: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76958" w:rsidRPr="002D6667" w:rsidTr="00694FB5">
        <w:trPr>
          <w:trHeight w:val="148"/>
          <w:tblCellSpacing w:w="15" w:type="dxa"/>
        </w:trPr>
        <w:tc>
          <w:tcPr>
            <w:tcW w:w="24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музеев, выставок, театров.</w:t>
            </w: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076958" w:rsidRPr="002D6667" w:rsidTr="00694FB5">
        <w:trPr>
          <w:trHeight w:val="148"/>
          <w:tblCellSpacing w:w="15" w:type="dxa"/>
        </w:trPr>
        <w:tc>
          <w:tcPr>
            <w:tcW w:w="8908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деятельность</w:t>
            </w:r>
          </w:p>
        </w:tc>
      </w:tr>
      <w:tr w:rsidR="00076958" w:rsidRPr="002D6667" w:rsidTr="00694FB5">
        <w:trPr>
          <w:trHeight w:val="148"/>
          <w:tblCellSpacing w:w="15" w:type="dxa"/>
        </w:trPr>
        <w:tc>
          <w:tcPr>
            <w:tcW w:w="24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Осеннее развлечение. Новогодний утренник. Утренник посвященный Международному Женскому Дню.</w:t>
            </w:r>
          </w:p>
          <w:p w:rsidR="00076958" w:rsidRPr="002D6667" w:rsidRDefault="00076958" w:rsidP="0007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Спектакли: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Репка»</w:t>
            </w:r>
          </w:p>
        </w:tc>
        <w:tc>
          <w:tcPr>
            <w:tcW w:w="225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занятия Беседы</w:t>
            </w:r>
          </w:p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видеофильмов</w:t>
            </w:r>
          </w:p>
        </w:tc>
        <w:tc>
          <w:tcPr>
            <w:tcW w:w="200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076958" w:rsidRPr="002D6667" w:rsidTr="00694FB5">
        <w:trPr>
          <w:trHeight w:val="148"/>
          <w:tblCellSpacing w:w="15" w:type="dxa"/>
        </w:trPr>
        <w:tc>
          <w:tcPr>
            <w:tcW w:w="24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творческих конкурсах</w:t>
            </w:r>
          </w:p>
        </w:tc>
        <w:tc>
          <w:tcPr>
            <w:tcW w:w="225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200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</w:p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и желания ребенка</w:t>
            </w:r>
          </w:p>
        </w:tc>
        <w:tc>
          <w:tcPr>
            <w:tcW w:w="21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6958" w:rsidRPr="002D6667" w:rsidTr="00694FB5">
        <w:trPr>
          <w:trHeight w:val="148"/>
          <w:tblCellSpacing w:w="15" w:type="dxa"/>
        </w:trPr>
        <w:tc>
          <w:tcPr>
            <w:tcW w:w="8908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поддержка</w:t>
            </w:r>
          </w:p>
        </w:tc>
      </w:tr>
      <w:tr w:rsidR="00076958" w:rsidRPr="002D6667" w:rsidTr="00694FB5">
        <w:trPr>
          <w:trHeight w:val="148"/>
          <w:tblCellSpacing w:w="15" w:type="dxa"/>
        </w:trPr>
        <w:tc>
          <w:tcPr>
            <w:tcW w:w="24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Подгрупповые занятия по программе эмоционального развития детей дошкольного возраста "Удивляюсь, злюсь, боюсь, хвастаюсь и радуюсь" Крюкова С.В., </w:t>
            </w:r>
            <w:proofErr w:type="spellStart"/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Слободяник</w:t>
            </w:r>
            <w:proofErr w:type="spellEnd"/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</w:t>
            </w:r>
          </w:p>
        </w:tc>
        <w:tc>
          <w:tcPr>
            <w:tcW w:w="225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</w:p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2001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расписания занятий</w:t>
            </w:r>
          </w:p>
        </w:tc>
        <w:tc>
          <w:tcPr>
            <w:tcW w:w="21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76958" w:rsidRPr="002D6667" w:rsidTr="00694FB5">
        <w:trPr>
          <w:trHeight w:val="1993"/>
          <w:tblCellSpacing w:w="15" w:type="dxa"/>
        </w:trPr>
        <w:tc>
          <w:tcPr>
            <w:tcW w:w="24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заданий и упражнений на развитие творческого мышления и воображения.</w:t>
            </w:r>
          </w:p>
        </w:tc>
        <w:tc>
          <w:tcPr>
            <w:tcW w:w="225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Дивергентные задания ТРИЗ</w:t>
            </w: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076958" w:rsidRPr="002D6667" w:rsidRDefault="00076958" w:rsidP="00076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промежуточных результатов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3"/>
        <w:gridCol w:w="6896"/>
      </w:tblGrid>
      <w:tr w:rsidR="00076958" w:rsidRPr="002D6667" w:rsidTr="00694FB5">
        <w:trPr>
          <w:trHeight w:val="765"/>
          <w:tblCellSpacing w:w="15" w:type="dxa"/>
        </w:trPr>
        <w:tc>
          <w:tcPr>
            <w:tcW w:w="19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685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076958" w:rsidRPr="002D6667" w:rsidTr="00694FB5">
        <w:trPr>
          <w:trHeight w:val="570"/>
          <w:tblCellSpacing w:w="15" w:type="dxa"/>
        </w:trPr>
        <w:tc>
          <w:tcPr>
            <w:tcW w:w="19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 психолого-педагогическая диагностика</w:t>
            </w:r>
          </w:p>
        </w:tc>
        <w:tc>
          <w:tcPr>
            <w:tcW w:w="685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Результаты диагностики</w:t>
            </w:r>
          </w:p>
        </w:tc>
      </w:tr>
      <w:tr w:rsidR="00076958" w:rsidRPr="002D6667" w:rsidTr="00694FB5">
        <w:trPr>
          <w:trHeight w:val="1065"/>
          <w:tblCellSpacing w:w="15" w:type="dxa"/>
        </w:trPr>
        <w:tc>
          <w:tcPr>
            <w:tcW w:w="19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педагогами</w:t>
            </w:r>
          </w:p>
        </w:tc>
        <w:tc>
          <w:tcPr>
            <w:tcW w:w="685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компетентность педагогов</w:t>
            </w:r>
          </w:p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предметно-пространственной среды для развития интеллектуальных и творческих способностей ребёнка</w:t>
            </w:r>
          </w:p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пополнение портфолио.</w:t>
            </w:r>
          </w:p>
        </w:tc>
      </w:tr>
      <w:tr w:rsidR="00076958" w:rsidRPr="002D6667" w:rsidTr="00694FB5">
        <w:trPr>
          <w:trHeight w:val="495"/>
          <w:tblCellSpacing w:w="15" w:type="dxa"/>
        </w:trPr>
        <w:tc>
          <w:tcPr>
            <w:tcW w:w="19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семьёй</w:t>
            </w:r>
          </w:p>
        </w:tc>
        <w:tc>
          <w:tcPr>
            <w:tcW w:w="685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компетентность родителей</w:t>
            </w:r>
          </w:p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пополнение портфолио.</w:t>
            </w:r>
          </w:p>
        </w:tc>
      </w:tr>
      <w:tr w:rsidR="00076958" w:rsidRPr="002D6667" w:rsidTr="00694FB5">
        <w:trPr>
          <w:trHeight w:val="450"/>
          <w:tblCellSpacing w:w="15" w:type="dxa"/>
        </w:trPr>
        <w:tc>
          <w:tcPr>
            <w:tcW w:w="19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деятельность</w:t>
            </w:r>
          </w:p>
        </w:tc>
        <w:tc>
          <w:tcPr>
            <w:tcW w:w="685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театрализованных постановках</w:t>
            </w:r>
          </w:p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</w:t>
            </w:r>
          </w:p>
        </w:tc>
      </w:tr>
      <w:tr w:rsidR="00076958" w:rsidRPr="002D6667" w:rsidTr="00694FB5">
        <w:trPr>
          <w:trHeight w:val="1095"/>
          <w:tblCellSpacing w:w="15" w:type="dxa"/>
        </w:trPr>
        <w:tc>
          <w:tcPr>
            <w:tcW w:w="19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психолого- педагогического сопровождения</w:t>
            </w:r>
          </w:p>
        </w:tc>
        <w:tc>
          <w:tcPr>
            <w:tcW w:w="685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 эмоциональное состояние ребенка</w:t>
            </w:r>
          </w:p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навыков </w:t>
            </w:r>
            <w:proofErr w:type="spellStart"/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</w:p>
          <w:p w:rsidR="00076958" w:rsidRPr="002D6667" w:rsidRDefault="00076958" w:rsidP="006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коммуникативной компетентности и навыков сотрудничества.</w:t>
            </w:r>
          </w:p>
        </w:tc>
      </w:tr>
    </w:tbl>
    <w:p w:rsidR="00076958" w:rsidRPr="002D6667" w:rsidRDefault="00076958" w:rsidP="00076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индиви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дуальной программы развития 2018-2019</w:t>
      </w:r>
      <w:r w:rsidRPr="002D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уч.г</w:t>
      </w:r>
      <w:proofErr w:type="spellEnd"/>
      <w:r w:rsidRPr="002D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6958" w:rsidRDefault="00076958" w:rsidP="000769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 на конец 2018-2019уч.г. являются.</w:t>
      </w:r>
    </w:p>
    <w:p w:rsidR="00076958" w:rsidRPr="002D6667" w:rsidRDefault="00076958" w:rsidP="000769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1D62" w:rsidRDefault="003C1D62" w:rsidP="005911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D62" w:rsidRDefault="003C1D62" w:rsidP="005911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D62" w:rsidRDefault="003C1D62" w:rsidP="005911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D62" w:rsidRPr="003C1D62" w:rsidRDefault="003C1D62" w:rsidP="003C1D62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62" w:rsidRPr="003C1D62" w:rsidRDefault="003C1D62" w:rsidP="003C1D62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62" w:rsidRPr="003C1D62" w:rsidRDefault="003C1D62" w:rsidP="003C1D62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62" w:rsidRPr="003C1D62" w:rsidRDefault="003C1D62" w:rsidP="003C1D62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62" w:rsidRPr="003C1D62" w:rsidRDefault="003C1D62" w:rsidP="003C1D62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62" w:rsidRPr="003C1D62" w:rsidRDefault="003C1D62" w:rsidP="003C1D62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62" w:rsidRPr="003C1D62" w:rsidRDefault="003C1D62" w:rsidP="003C1D62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105" w:rsidRPr="003C1D62" w:rsidRDefault="00591105" w:rsidP="003C1D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91105" w:rsidRPr="003C1D62" w:rsidSect="003C1D6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086"/>
    <w:rsid w:val="00076958"/>
    <w:rsid w:val="001A6086"/>
    <w:rsid w:val="002418BE"/>
    <w:rsid w:val="002A5B6B"/>
    <w:rsid w:val="003C1D62"/>
    <w:rsid w:val="004C6DED"/>
    <w:rsid w:val="004F759B"/>
    <w:rsid w:val="00591105"/>
    <w:rsid w:val="006E39E3"/>
    <w:rsid w:val="00766757"/>
    <w:rsid w:val="007F4342"/>
    <w:rsid w:val="00800348"/>
    <w:rsid w:val="0081526C"/>
    <w:rsid w:val="00A73E49"/>
    <w:rsid w:val="00AE6D0B"/>
    <w:rsid w:val="00C94E59"/>
    <w:rsid w:val="00CE6123"/>
    <w:rsid w:val="00E02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Заведующая</cp:lastModifiedBy>
  <cp:revision>5</cp:revision>
  <dcterms:created xsi:type="dcterms:W3CDTF">2018-10-16T14:57:00Z</dcterms:created>
  <dcterms:modified xsi:type="dcterms:W3CDTF">2019-12-05T10:39:00Z</dcterms:modified>
</cp:coreProperties>
</file>