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F6" w:rsidRPr="00AE5F5C" w:rsidRDefault="00E95C4F" w:rsidP="003E3AF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Корнилова Е.В.</w:t>
      </w:r>
      <w:bookmarkStart w:id="0" w:name="_GoBack"/>
      <w:bookmarkEnd w:id="0"/>
      <w:r w:rsidR="00AE5F5C" w:rsidRPr="00AE5F5C">
        <w:rPr>
          <w:sz w:val="24"/>
          <w:szCs w:val="24"/>
        </w:rPr>
        <w:t>.</w:t>
      </w:r>
      <w:r w:rsidR="003E3AF6" w:rsidRPr="00AE5F5C">
        <w:rPr>
          <w:sz w:val="24"/>
          <w:szCs w:val="24"/>
        </w:rPr>
        <w:t xml:space="preserve">воспитатель </w:t>
      </w:r>
    </w:p>
    <w:p w:rsidR="003E3AF6" w:rsidRPr="00AE5F5C" w:rsidRDefault="003E3AF6" w:rsidP="003E3AF6">
      <w:pPr>
        <w:spacing w:after="0"/>
        <w:jc w:val="center"/>
        <w:rPr>
          <w:b/>
          <w:sz w:val="24"/>
          <w:szCs w:val="24"/>
        </w:rPr>
      </w:pPr>
    </w:p>
    <w:p w:rsidR="00822D72" w:rsidRPr="00AE5F5C" w:rsidRDefault="00822D72" w:rsidP="00822D72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E5F5C">
        <w:rPr>
          <w:b/>
          <w:color w:val="000000" w:themeColor="text1"/>
          <w:sz w:val="24"/>
          <w:szCs w:val="24"/>
        </w:rPr>
        <w:t>Игры, направленные на сенсорное</w:t>
      </w:r>
    </w:p>
    <w:p w:rsidR="00822D72" w:rsidRPr="00AE5F5C" w:rsidRDefault="00822D72" w:rsidP="00AE5F5C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E5F5C">
        <w:rPr>
          <w:b/>
          <w:color w:val="000000" w:themeColor="text1"/>
          <w:sz w:val="24"/>
          <w:szCs w:val="24"/>
        </w:rPr>
        <w:t>развитие ребенка-дошкольника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 xml:space="preserve">Познание человеком окружающего мира начинается с «живого созерцания», с ощущения и восприятия. Известно, что развитие ощущений и восприятий создает необходимые предпосылки для возникновения всех других, более сложных познавательных процессов (памяти, воображения, мышления), а развитая </w:t>
      </w:r>
      <w:proofErr w:type="spellStart"/>
      <w:r w:rsidRPr="00AE5F5C">
        <w:rPr>
          <w:color w:val="000000" w:themeColor="text1"/>
          <w:sz w:val="24"/>
          <w:szCs w:val="24"/>
        </w:rPr>
        <w:t>сенсорика</w:t>
      </w:r>
      <w:proofErr w:type="spellEnd"/>
      <w:r w:rsidRPr="00AE5F5C">
        <w:rPr>
          <w:color w:val="000000" w:themeColor="text1"/>
          <w:sz w:val="24"/>
          <w:szCs w:val="24"/>
        </w:rPr>
        <w:t xml:space="preserve"> – это основа для совершенствования практической деятельности современного человека. 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>Одним из важных средств сенсорного развития является игровая деятельность, а именно дидактическая игра. В дидактических играх широко используются разнообразные игрушки. В них ярко выражены цвет, форма, назначение, величина, материал, из которого они сделаны. В играх совершенствуются знания о материале, из которого сделаны игрушки, об их характерных свойствах и признаках. Настольно-печатные игры разнообразны по содержанию</w:t>
      </w:r>
      <w:r w:rsidR="00AE5F5C" w:rsidRPr="00AE5F5C">
        <w:rPr>
          <w:color w:val="000000" w:themeColor="text1"/>
          <w:sz w:val="24"/>
          <w:szCs w:val="24"/>
        </w:rPr>
        <w:t>, обучающим задачам, оформлению</w:t>
      </w:r>
      <w:r w:rsidRPr="00AE5F5C">
        <w:rPr>
          <w:color w:val="000000" w:themeColor="text1"/>
          <w:sz w:val="24"/>
          <w:szCs w:val="24"/>
        </w:rPr>
        <w:t>.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>Осязание.</w:t>
      </w:r>
      <w:r w:rsidRPr="00AE5F5C">
        <w:rPr>
          <w:color w:val="000000" w:themeColor="text1"/>
          <w:sz w:val="24"/>
          <w:szCs w:val="24"/>
        </w:rPr>
        <w:t xml:space="preserve"> В этих играх осязаемые предметы скрыты от глаз игрока. Развить тактильные ощущения помогут следующие игры: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>- «Чудесный мешочек» - на определение предметов по форме, величине, фактуре;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 xml:space="preserve">- «Узнай фигуру», «Узнай предмет по контуру», «Что внутри?» 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>Зрение.</w:t>
      </w:r>
      <w:r w:rsidRPr="00AE5F5C">
        <w:rPr>
          <w:color w:val="000000" w:themeColor="text1"/>
          <w:sz w:val="24"/>
          <w:szCs w:val="24"/>
        </w:rPr>
        <w:t xml:space="preserve"> Детей учат по-разному смотреть на один и тот же объект: через стекло, воду, целлофан, цветное стекло, лупу; с различного расстояния и под разным углом зрения: издалека, вблизи, в перевернутом виде, </w:t>
      </w:r>
      <w:r w:rsidR="00AE5F5C" w:rsidRPr="00AE5F5C">
        <w:rPr>
          <w:color w:val="000000" w:themeColor="text1"/>
          <w:sz w:val="24"/>
          <w:szCs w:val="24"/>
        </w:rPr>
        <w:t>снизу-вверх</w:t>
      </w:r>
      <w:r w:rsidRPr="00AE5F5C">
        <w:rPr>
          <w:color w:val="000000" w:themeColor="text1"/>
          <w:sz w:val="24"/>
          <w:szCs w:val="24"/>
        </w:rPr>
        <w:t xml:space="preserve"> и сверху вниз. 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 xml:space="preserve">Слух. </w:t>
      </w:r>
      <w:r w:rsidRPr="00AE5F5C">
        <w:rPr>
          <w:color w:val="000000" w:themeColor="text1"/>
          <w:sz w:val="24"/>
          <w:szCs w:val="24"/>
        </w:rPr>
        <w:t>Дошкольников учат распознавать звуки. Сделать это можно при помощи таких приемов: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>- непрозрачные бутылочки с разными предметами: рис, фасоль, перец, речной песок, камушки, канцелярские кнопки, пуговицы, горох и др.;</w:t>
      </w:r>
    </w:p>
    <w:p w:rsidR="00871960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 xml:space="preserve">- включение зажигающей своим ритмом и темпераментом музыки, </w:t>
      </w:r>
    </w:p>
    <w:p w:rsidR="00AE5F5C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>Вкус.</w:t>
      </w:r>
      <w:r w:rsidRPr="00AE5F5C">
        <w:rPr>
          <w:color w:val="000000" w:themeColor="text1"/>
          <w:sz w:val="24"/>
          <w:szCs w:val="24"/>
        </w:rPr>
        <w:t xml:space="preserve"> В этом случае так же рекомендуется отсутствие зрительного восприятия для того, чтобы зрительные образы не мешали работе мышления и воображения. Можно предложить ребенку попробовать какой-нибудь съедобный предмет с необычным вкусом, желательно такой, который он раньше не пробовал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 xml:space="preserve">Обоняние. </w:t>
      </w:r>
      <w:r w:rsidRPr="00AE5F5C">
        <w:rPr>
          <w:color w:val="000000" w:themeColor="text1"/>
          <w:sz w:val="24"/>
          <w:szCs w:val="24"/>
        </w:rPr>
        <w:t>Обращать внимание детей на запахи необходимо везде: нужно говорить о том, насколько они обогащают и оживляют нашу жизнь. Итак, совершая путешествие в волшебный мир музыки, звуков, мир вкуса, обоняния и осязания, педагог не только способствует гармоничному развитию ребенка, но и открывает для себя все многообразие окружающего и внутреннего мира.</w:t>
      </w:r>
    </w:p>
    <w:p w:rsidR="00F14ECE" w:rsidRDefault="00E95C4F"/>
    <w:sectPr w:rsidR="00F1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72"/>
    <w:rsid w:val="003E3AF6"/>
    <w:rsid w:val="00822D72"/>
    <w:rsid w:val="00871960"/>
    <w:rsid w:val="00AE5F5C"/>
    <w:rsid w:val="00CD48D8"/>
    <w:rsid w:val="00E95C4F"/>
    <w:rsid w:val="00F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84F7"/>
  <w15:docId w15:val="{A459BC2E-BBB3-4854-9ABC-EF0B7596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7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Aziz</cp:lastModifiedBy>
  <cp:revision>6</cp:revision>
  <cp:lastPrinted>2019-12-03T13:09:00Z</cp:lastPrinted>
  <dcterms:created xsi:type="dcterms:W3CDTF">2019-12-16T09:50:00Z</dcterms:created>
  <dcterms:modified xsi:type="dcterms:W3CDTF">2020-01-15T14:17:00Z</dcterms:modified>
</cp:coreProperties>
</file>