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B54" w:rsidRDefault="00DC1B54" w:rsidP="00DC1B54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C1B54">
        <w:rPr>
          <w:rFonts w:ascii="Times New Roman" w:hAnsi="Times New Roman" w:cs="Times New Roman"/>
          <w:bCs/>
          <w:iCs/>
          <w:sz w:val="28"/>
          <w:szCs w:val="28"/>
        </w:rPr>
        <w:t>Особенности полифонического языка Д.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C1B54">
        <w:rPr>
          <w:rFonts w:ascii="Times New Roman" w:hAnsi="Times New Roman" w:cs="Times New Roman"/>
          <w:bCs/>
          <w:iCs/>
          <w:sz w:val="28"/>
          <w:szCs w:val="28"/>
        </w:rPr>
        <w:t>Шостаковича</w:t>
      </w:r>
    </w:p>
    <w:p w:rsidR="0058634B" w:rsidRDefault="0058634B" w:rsidP="00DC1B54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58634B" w:rsidRPr="0058634B" w:rsidRDefault="0058634B" w:rsidP="0058634B">
      <w:pPr>
        <w:spacing w:line="276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8634B">
        <w:rPr>
          <w:rFonts w:ascii="Times New Roman" w:hAnsi="Times New Roman" w:cs="Times New Roman"/>
          <w:bCs/>
          <w:iCs/>
          <w:sz w:val="24"/>
          <w:szCs w:val="24"/>
        </w:rPr>
        <w:t>Ченгаева Татьяна Владимировна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bookmarkStart w:id="0" w:name="_GoBack"/>
      <w:bookmarkEnd w:id="0"/>
    </w:p>
    <w:p w:rsidR="0058634B" w:rsidRDefault="0058634B" w:rsidP="0058634B">
      <w:pPr>
        <w:spacing w:line="276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8634B">
        <w:rPr>
          <w:rFonts w:ascii="Times New Roman" w:hAnsi="Times New Roman" w:cs="Times New Roman"/>
          <w:bCs/>
          <w:iCs/>
          <w:sz w:val="24"/>
          <w:szCs w:val="24"/>
        </w:rPr>
        <w:t>МБУ ДО «Детская школа искусств «Созвездие»</w:t>
      </w:r>
    </w:p>
    <w:p w:rsidR="0058634B" w:rsidRPr="0058634B" w:rsidRDefault="0058634B" w:rsidP="0058634B">
      <w:pPr>
        <w:spacing w:line="276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DC1B54" w:rsidRPr="00DC1B54" w:rsidRDefault="00DC1B54" w:rsidP="0058634B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1B54">
        <w:rPr>
          <w:rFonts w:ascii="Times New Roman" w:hAnsi="Times New Roman" w:cs="Times New Roman"/>
          <w:bCs/>
          <w:iCs/>
          <w:sz w:val="24"/>
          <w:szCs w:val="24"/>
        </w:rPr>
        <w:t xml:space="preserve">Шостакович – один из крупнейших полифонистов ХХ века. Он является продолжателем традиций Баха, Глинки, Танеева. Для него полифония принадлежит к числу очень важных средств музыкального искусства. Достижения Шостаковича в этой области обогатили мировую музыкальную культуру; вместе с тем они знаменуют плодотворный этап истории русской полифонии. Мастерство композитора связано не только с применением различных видов полифонии, он многосторонне воплощает стремление Глинки и Танеева сочетать в себе фугу и русскую песенность. Также проявляются элементы подголосочной полифонии. Шостакович  органически сочетает и развивает полифоническое и гомофонное мышление. Еще одной отличительной чертой полифонического творчества композитора является строение тематизма в полимелодической организации фактуры. Шостакович создал новый тип музыкальных образов, благодаря этому инструментальная музыка получила новую трактовку. </w:t>
      </w:r>
    </w:p>
    <w:p w:rsidR="00DC1B54" w:rsidRPr="00DC1B54" w:rsidRDefault="00DC1B54" w:rsidP="0058634B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1B54">
        <w:rPr>
          <w:rFonts w:ascii="Times New Roman" w:hAnsi="Times New Roman" w:cs="Times New Roman"/>
          <w:bCs/>
          <w:iCs/>
          <w:sz w:val="24"/>
          <w:szCs w:val="24"/>
        </w:rPr>
        <w:tab/>
        <w:t>Именно фуга стала высшей ступенью профессионального полифонического мышления. В творчестве Шостаковича встречаются фуги двух, трех и четырех-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1B54">
        <w:rPr>
          <w:rFonts w:ascii="Times New Roman" w:hAnsi="Times New Roman" w:cs="Times New Roman"/>
          <w:bCs/>
          <w:iCs/>
          <w:sz w:val="24"/>
          <w:szCs w:val="24"/>
        </w:rPr>
        <w:t xml:space="preserve">голосные, а так же простые и двойные. Он умело сочетал выработанную веками полифоническую технику с новыми приемами. </w:t>
      </w:r>
    </w:p>
    <w:p w:rsidR="00DC1B54" w:rsidRPr="00DC1B54" w:rsidRDefault="00DC1B54" w:rsidP="0058634B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Pr="00DC1B54">
        <w:rPr>
          <w:rFonts w:ascii="Times New Roman" w:hAnsi="Times New Roman" w:cs="Times New Roman"/>
          <w:bCs/>
          <w:iCs/>
          <w:sz w:val="24"/>
          <w:szCs w:val="24"/>
        </w:rPr>
        <w:t>очется выделить некоторые принципы фуги Шостаковича: тематизм основан на русской песенности, использование различных ладов, динамизация и симфонизация фуги, вариационность формы, тесная взаимосвязь прелюдии и фуги.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1B54">
        <w:rPr>
          <w:rFonts w:ascii="Times New Roman" w:hAnsi="Times New Roman" w:cs="Times New Roman"/>
          <w:bCs/>
          <w:iCs/>
          <w:sz w:val="24"/>
          <w:szCs w:val="24"/>
        </w:rPr>
        <w:t xml:space="preserve">Вариационное строение  переломляет песенную куплетность.  Такие формы ранее можно было увидеть в творениях Глинки, Мусоргского, Римского-Корсакова.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Шостаковичу была </w:t>
      </w:r>
      <w:r w:rsidRPr="00DC1B54">
        <w:rPr>
          <w:rFonts w:ascii="Times New Roman" w:hAnsi="Times New Roman" w:cs="Times New Roman"/>
          <w:bCs/>
          <w:iCs/>
          <w:sz w:val="24"/>
          <w:szCs w:val="24"/>
        </w:rPr>
        <w:t xml:space="preserve"> важна линия голоса, он не думает о возникающих гармониях.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 его творчестве наблюдается </w:t>
      </w:r>
      <w:r w:rsidRPr="00DC1B54">
        <w:rPr>
          <w:rFonts w:ascii="Times New Roman" w:hAnsi="Times New Roman" w:cs="Times New Roman"/>
          <w:bCs/>
          <w:iCs/>
          <w:sz w:val="24"/>
          <w:szCs w:val="24"/>
        </w:rPr>
        <w:t xml:space="preserve"> проявление в горизонтальном движении мелодических линий, которые смещают, уводят другие тональности.  </w:t>
      </w:r>
      <w:r w:rsidRPr="00DC1B54"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Также часто </w:t>
      </w:r>
      <w:r w:rsidRPr="00DC1B54">
        <w:rPr>
          <w:rFonts w:ascii="Times New Roman" w:hAnsi="Times New Roman" w:cs="Times New Roman"/>
          <w:bCs/>
          <w:iCs/>
          <w:sz w:val="24"/>
          <w:szCs w:val="24"/>
        </w:rPr>
        <w:t xml:space="preserve"> в своем творчестве Шостакович обращается к додекафонии.       «Я, действительно, использовал некоторые элементы додэкафонии в этих произведениях, - подтвердил Шостакович. – должен, однако, сказать, что я решительный противник метода, при котором композитор применяет какую-то систему, ограничиваясь только ее рамками  и нормативами. Но если композитор чувствует, что ему нужны </w:t>
      </w:r>
      <w:r w:rsidRPr="00DC1B54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элементы той или иной техники, он вправе брать все, что ему доступно, и использовать это так, как он находит нужным»</w:t>
      </w:r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.</w:t>
      </w:r>
      <w:r w:rsidRPr="00DC1B5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58634B" w:rsidRDefault="00DC1B54" w:rsidP="0058634B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1B5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1B54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Шостакович расширяет границы фуги. </w:t>
      </w:r>
      <w:r w:rsidR="00E70752" w:rsidRPr="00DC1B54">
        <w:rPr>
          <w:rFonts w:ascii="Times New Roman" w:hAnsi="Times New Roman" w:cs="Times New Roman"/>
          <w:bCs/>
          <w:iCs/>
          <w:sz w:val="24"/>
          <w:szCs w:val="24"/>
        </w:rPr>
        <w:t>В отличие от Баха, Шостакович опирается на три группы ладов, которые в последствии образуют различные ладовые системы. Композитор постоянно стремиться разнообразить эти лады при помощи альтерированных ступеней.</w:t>
      </w:r>
      <w:r w:rsidRPr="00DC1B54">
        <w:rPr>
          <w:rFonts w:ascii="Times New Roman" w:hAnsi="Times New Roman" w:cs="Times New Roman"/>
          <w:bCs/>
          <w:iCs/>
          <w:sz w:val="24"/>
          <w:szCs w:val="24"/>
        </w:rPr>
        <w:t xml:space="preserve">В своем творчестве он широко использует три группы лада, которые образуют различные ладовые системы. Одна из равноправных  - мажоро-минорная система лада. Часто использует систему мелодических диатонических ладов (ионийский и эолийский).  В качестве основного лада для первого проведения темы композитор использует ионийский и эолийский лады, а остальные применяет для ладового развития произведения.  Еще одна группа ладов – новая, к ним относятся лидийский повышенный, фригийский дважды пониженный, пониженный минор, повышенный мажор и др. </w:t>
      </w:r>
    </w:p>
    <w:p w:rsidR="00C51B80" w:rsidRPr="00E70752" w:rsidRDefault="00DC1B54" w:rsidP="0058634B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1B54">
        <w:rPr>
          <w:rFonts w:ascii="Times New Roman" w:hAnsi="Times New Roman" w:cs="Times New Roman"/>
          <w:bCs/>
          <w:iCs/>
          <w:sz w:val="24"/>
          <w:szCs w:val="24"/>
        </w:rPr>
        <w:t>Новаторство полифонической музыки проявляется в области гармонии и тонального мышления. Активно меняет структуру аккорда (интервальный и количественно-звуковой состав). В творчестве композитора часто можно услышать диссонирующие аккорды и звуки. Гармония рождается в следствии самостоятельного развертывания голосов. Также композитор разработал новую форму фуги, в которой расширились ее выразительные возможности. Органически сочетает и развивает полифоническое и гомофонное мышление.</w:t>
      </w:r>
    </w:p>
    <w:sectPr w:rsidR="00C51B80" w:rsidRPr="00E7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661" w:rsidRDefault="00B83661" w:rsidP="00DC1B54">
      <w:pPr>
        <w:spacing w:after="0" w:line="240" w:lineRule="auto"/>
      </w:pPr>
      <w:r>
        <w:separator/>
      </w:r>
    </w:p>
  </w:endnote>
  <w:endnote w:type="continuationSeparator" w:id="0">
    <w:p w:rsidR="00B83661" w:rsidRDefault="00B83661" w:rsidP="00DC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661" w:rsidRDefault="00B83661" w:rsidP="00DC1B54">
      <w:pPr>
        <w:spacing w:after="0" w:line="240" w:lineRule="auto"/>
      </w:pPr>
      <w:r>
        <w:separator/>
      </w:r>
    </w:p>
  </w:footnote>
  <w:footnote w:type="continuationSeparator" w:id="0">
    <w:p w:rsidR="00B83661" w:rsidRDefault="00B83661" w:rsidP="00DC1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8F"/>
    <w:rsid w:val="00044A72"/>
    <w:rsid w:val="0058634B"/>
    <w:rsid w:val="0065468F"/>
    <w:rsid w:val="00B83661"/>
    <w:rsid w:val="00C51B80"/>
    <w:rsid w:val="00DC1B54"/>
    <w:rsid w:val="00E7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07B8E-F5EA-40CB-B481-6FEF2117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C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DC1B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DC1B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2020-01-15T09:02:00Z</dcterms:created>
  <dcterms:modified xsi:type="dcterms:W3CDTF">2020-01-15T09:33:00Z</dcterms:modified>
</cp:coreProperties>
</file>