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F4" w:rsidRDefault="00592AF4" w:rsidP="00592A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проектов  как один из ведущих методов</w:t>
      </w:r>
    </w:p>
    <w:p w:rsidR="00D37BC9" w:rsidRDefault="00592AF4" w:rsidP="00592A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ормирования</w:t>
      </w:r>
      <w:r w:rsidR="00D37BC9" w:rsidRPr="00D37BC9">
        <w:rPr>
          <w:rFonts w:ascii="Times New Roman" w:hAnsi="Times New Roman" w:cs="Times New Roman"/>
          <w:b/>
          <w:sz w:val="28"/>
          <w:szCs w:val="28"/>
        </w:rPr>
        <w:t xml:space="preserve"> ключевых компетенций обучающихся</w:t>
      </w:r>
      <w:r w:rsidR="00D37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2AF4" w:rsidRDefault="00592AF4" w:rsidP="00592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</w:p>
    <w:p w:rsidR="00592AF4" w:rsidRPr="002B6D72" w:rsidRDefault="00592AF4" w:rsidP="00592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>Анкудинова Ольга Юрьевна</w:t>
      </w:r>
    </w:p>
    <w:p w:rsidR="00592AF4" w:rsidRPr="00F53C5B" w:rsidRDefault="00592AF4" w:rsidP="00592AF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3C5B">
        <w:rPr>
          <w:rFonts w:ascii="Times New Roman" w:hAnsi="Times New Roman" w:cs="Times New Roman"/>
          <w:i/>
          <w:sz w:val="28"/>
          <w:szCs w:val="28"/>
        </w:rPr>
        <w:t>Муниципальное бюджетное общеобразовательное учреждение</w:t>
      </w:r>
    </w:p>
    <w:p w:rsidR="00592AF4" w:rsidRPr="00F53C5B" w:rsidRDefault="00592AF4" w:rsidP="00592AF4">
      <w:pPr>
        <w:tabs>
          <w:tab w:val="left" w:pos="0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3C5B">
        <w:rPr>
          <w:rFonts w:ascii="Times New Roman" w:hAnsi="Times New Roman" w:cs="Times New Roman"/>
          <w:i/>
          <w:sz w:val="28"/>
          <w:szCs w:val="28"/>
        </w:rPr>
        <w:t xml:space="preserve">Анжеро-Судженского городского округа </w:t>
      </w:r>
    </w:p>
    <w:p w:rsidR="00592AF4" w:rsidRDefault="00592AF4" w:rsidP="00592AF4">
      <w:pPr>
        <w:tabs>
          <w:tab w:val="left" w:pos="0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3C5B">
        <w:rPr>
          <w:rFonts w:ascii="Times New Roman" w:hAnsi="Times New Roman" w:cs="Times New Roman"/>
          <w:i/>
          <w:sz w:val="28"/>
          <w:szCs w:val="28"/>
        </w:rPr>
        <w:t>«Основная общеобразовательная школа № 8»</w:t>
      </w:r>
    </w:p>
    <w:p w:rsidR="00592AF4" w:rsidRDefault="00592AF4" w:rsidP="00592A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7BC9" w:rsidRDefault="00D37BC9" w:rsidP="00D37BC9">
      <w:pPr>
        <w:pStyle w:val="a3"/>
        <w:shd w:val="clear" w:color="auto" w:fill="FFFFFF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проектов может рассматриваться как один из ведущих методов обучения, отвечающий современным целям образования, одной из которых является формирование ключевых компетенций обучающихся. 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проекта – одно из перспективных направлений в деятельности школы, кроме того, это увлекательное и интересное занятие и для учащихся, и для учителя.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проектной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самостоятельное постижение обучающимися различных проблем, имеющих для них жизненный смысл. Данная технология предполагает «проживание» обучающимися определенного отрезка времени в процессе обучения, а также их приобщение к элементам формирования научного представления об окружающем мире, конструирование материальных или иных объектов. Продуктом проектирования является учебный проект, который определяется как самостоятельно принимаемое учащимися развернутое решение проблемы. В проекте наряду с научной (познавательной) стороной решения всегда присутствуют эмоционально-ценностная (личностная) и творческая стороны. Именно эмоционально-ценностный и творческий компоненты содержания определяют, насколько значим для учащихся проект и как самостоятельно он выполнен. Основной тезис современного понимания технологии проектного обучения звучит та: «все, что я познаю, я знаю, для чего это мне надо и где и как я могу это содержание применить».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типов проектов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существуют различные классификации проектов.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 времени проведения проекта их разделяют на краткосрочные (разрабатываются на одном, двух уроках), средней продолжительности (занимают изучение одной, двух тем), долгосрочные (разрабатываются в течение длительного времени, чаще проводятся во вне-учебное время, хотя этапы разработки проектов отслеживаются и на уроках).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уровню интеграции различают проекты с привлечением только содержания изучаемого учебного предмета и межпредметные, учитывающие содержание многих учебных предметов. По мнению учащихся, межпредметные проекты вызывают у них наибольший интерес.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количеству участников выделяют индивидуальные проекты, выполняемые самостоятельно одним ребёнком, и коллективные — парные, выполняемые парами участников, и групповые, выполняемые определённой группой детей. Практико-ориентированные проекты нередко бывают массовыми, когда учащиеся принимают участие в природоохранных акциях, разнообразных конкурсах.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способу преобладающей деятельности учащихся выделяют исследовательские, игровые, творческие, практико-ориентированные, познавательные проекты.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данный тип проектов более подробно.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Исследовательские проекты ориентированы на решение научной проблемы, включающей выявление актуальности темы исследования, определение цели, задач, предмета и объекта исследования, определение совокупности методов исследования, путей решения проблемы, обсуждение и оформление полученных результатов. Они осуществляются как в урочной, так и во внеурочной деятельности. 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игровых проектах учащиеся чаще всего принимают на себя определенные роли, обусловленные характером и содержанием проекта. Это могут быть конкретные и выдуманные лица, имитирующие социальные, деловые отношения, осложняемые ситуациями, придуманными участниками. 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проекты, как и игровые, не имеют до конца проработанной структуры совместной деятельности, она лишь намечается и подчиняется жанру конечного результата, логике интересов и совместной деятельности участников проекта. Планируемыми результатами могут быть проведение праздника, создание научного журнала, видеофильма, выставка рисунков, оформление туристических буклетов, демонстрация любимых игрушек, создание сайта и т.д.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проекты направлены на сбор информации о каком-то объекте, конструирование процесса и явления в конкретных условиях, разработка проектов, направленных на решение глобальных проблем современности. Такие проекты имеют четкую структуру. При их выполнении ставится цель, подбирается и анализируется научная информация, проводятся «мозговые атаки» с целью их решения. Результат проекта оформляется в виде схемы, доклада, карты, сообщения, сценарной модели и т.д. Все большее количество проектов реализуется в современном учебном процессе с помощью компьютера. Компьютер в данном случае выступает в качестве необходимого инструмента при реализации поставленных в проекте задач.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Практико-ориентированные проекты направлены на конкретный практический результат и связаны с социальными ценностями учащихся: очистка водоемов, создание плана местности, учет транспортных средств на автодорожных магистралях своего города, создание исторической хроники своего населенного пункта. Как правило, такой проект должен иметь внешнюю оценку. Вот почему о практической деятельности учащихся важно сообщить по школьному радио, в газетной заметке. В последние годы многие отдельные учащиеся, классы принимают участие в международных проектах с помощью сети Интернет.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использованию дидактических средств различают проекты, в которых применяют «классические» дидактические средства: печатные (учебники, атласы, хрестоматии, рабочие тетради для проектной работы, научно-популярную и художественную литературу), наглядные (таблицы, схемы, рисунки, карты), технические средства и т. д.; средства информации и коммуникации, позволяющие осуществить сбор, хранение, обработку, вывод и тиражирование всех видов информации. К информационным и коммуникативным средствам относятся компьютеры, периферийное оборудование, технологии мультимедиа и систем «виртуальная реальность», системы машинной графики и искусственного интеллекта, средства коммуникации (сетевое оборудование, программные комплексы, телефонные линии, волоконно-оптические и спутниковые каналы связи) и их инструментарий.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Свободный и оперативный доступ к информации при использовании компьютерных средств обеспечивает возможность формирования у учащихся умения добывать, перерабатывать, анализировать информацию из разнообразных источников, сократить время на сбор информации при работе над проектом, осуществлять визуализацию изучаемых закономерностей (в виде моделей, графиков, диаграмм).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проектной технологии предусматривает хорошо продуманное, обоснованное сочетание методов, форм и средств обучения.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этого педагог должен:</w:t>
      </w:r>
    </w:p>
    <w:p w:rsidR="00D37BC9" w:rsidRDefault="00D37BC9" w:rsidP="00D37BC9">
      <w:pPr>
        <w:numPr>
          <w:ilvl w:val="0"/>
          <w:numId w:val="4"/>
        </w:numPr>
        <w:shd w:val="clear" w:color="auto" w:fill="FFFFFF"/>
        <w:tabs>
          <w:tab w:val="left" w:pos="289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всем арсеналом исследовательских, поисковых методов;</w:t>
      </w:r>
    </w:p>
    <w:p w:rsidR="00D37BC9" w:rsidRDefault="00D37BC9" w:rsidP="00D37BC9">
      <w:pPr>
        <w:numPr>
          <w:ilvl w:val="0"/>
          <w:numId w:val="4"/>
        </w:numPr>
        <w:shd w:val="clear" w:color="auto" w:fill="FFFFFF"/>
        <w:tabs>
          <w:tab w:val="left" w:pos="289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организовать исследовательскую деятельность учащихся; </w:t>
      </w:r>
    </w:p>
    <w:p w:rsidR="00D37BC9" w:rsidRDefault="00D37BC9" w:rsidP="00D37BC9">
      <w:pPr>
        <w:numPr>
          <w:ilvl w:val="0"/>
          <w:numId w:val="4"/>
        </w:numPr>
        <w:shd w:val="clear" w:color="auto" w:fill="FFFFFF"/>
        <w:tabs>
          <w:tab w:val="left" w:pos="289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организовать и проводить дискуссии, не навязывая свою точку зрения;</w:t>
      </w:r>
    </w:p>
    <w:p w:rsidR="00D37BC9" w:rsidRDefault="00D37BC9" w:rsidP="00D37BC9">
      <w:pPr>
        <w:numPr>
          <w:ilvl w:val="0"/>
          <w:numId w:val="4"/>
        </w:numPr>
        <w:shd w:val="clear" w:color="auto" w:fill="FFFFFF"/>
        <w:tabs>
          <w:tab w:val="left" w:pos="289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учащихся на поиск решения поставленной проблемы;</w:t>
      </w:r>
    </w:p>
    <w:p w:rsidR="00D37BC9" w:rsidRDefault="00D37BC9" w:rsidP="00D37BC9">
      <w:pPr>
        <w:numPr>
          <w:ilvl w:val="0"/>
          <w:numId w:val="4"/>
        </w:numPr>
        <w:shd w:val="clear" w:color="auto" w:fill="FFFFFF"/>
        <w:tabs>
          <w:tab w:val="left" w:pos="289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интегрировать знания из различных областей для решения проблематики выбранных проектов.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проектной технологии каждый обучающийся:</w:t>
      </w:r>
    </w:p>
    <w:p w:rsidR="00D37BC9" w:rsidRDefault="00D37BC9" w:rsidP="00D37BC9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учится самостоятельному овладению знаниями и использованию их для решения новых познавательных и практических задач;</w:t>
      </w:r>
    </w:p>
    <w:p w:rsidR="00D37BC9" w:rsidRDefault="00D37BC9" w:rsidP="00D37BC9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приобретает коммуникативные навыки и умения;</w:t>
      </w:r>
    </w:p>
    <w:p w:rsidR="00D37BC9" w:rsidRDefault="00D37BC9" w:rsidP="00D37BC9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овладевает практическими умениями исследовательской работы: собирает необходимую информацию, учится анализировать факты, делает выводы и заключения.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проект есть результат скоординированных совместных действий учителя и ученика:</w:t>
      </w:r>
    </w:p>
    <w:p w:rsidR="00D37BC9" w:rsidRDefault="00D37BC9" w:rsidP="00D37BC9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помогает ученикам в поиске источников информации;</w:t>
      </w:r>
    </w:p>
    <w:p w:rsidR="00D37BC9" w:rsidRDefault="00D37BC9" w:rsidP="00D37BC9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является источником информации;</w:t>
      </w:r>
    </w:p>
    <w:p w:rsidR="00D37BC9" w:rsidRDefault="00D37BC9" w:rsidP="00D37BC9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процесс обучения;</w:t>
      </w:r>
    </w:p>
    <w:p w:rsidR="00D37BC9" w:rsidRDefault="00D37BC9" w:rsidP="00D37BC9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и поощряет обучающихся;</w:t>
      </w:r>
    </w:p>
    <w:p w:rsidR="00D37BC9" w:rsidRDefault="00D37BC9" w:rsidP="00D37BC9">
      <w:pPr>
        <w:numPr>
          <w:ilvl w:val="0"/>
          <w:numId w:val="6"/>
        </w:numPr>
        <w:shd w:val="clear" w:color="auto" w:fill="FFFFFF"/>
        <w:tabs>
          <w:tab w:val="left" w:pos="0"/>
        </w:tabs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непрерывную обратную связь.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активизирует обучение детей, так как делает его личностно - ориентированным, позволяет учиться на собственном опыте, приносит удовлетворение ученикам, видящим результаты своего собственного труда.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BC9" w:rsidRPr="00597B57" w:rsidRDefault="00D37BC9" w:rsidP="00D37BC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57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источников:</w:t>
      </w:r>
    </w:p>
    <w:p w:rsidR="00D37BC9" w:rsidRPr="00597B57" w:rsidRDefault="00D37BC9" w:rsidP="00D37BC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B57">
        <w:rPr>
          <w:rFonts w:ascii="Times New Roman" w:hAnsi="Times New Roman" w:cs="Times New Roman"/>
          <w:sz w:val="28"/>
          <w:szCs w:val="28"/>
        </w:rPr>
        <w:t xml:space="preserve">1. Лазарев В.С. «Новое понимание метода проектов в образовании» // Проблемы современного образования. – 2011. - №6. - С. 35-43. </w:t>
      </w:r>
    </w:p>
    <w:p w:rsidR="00D37BC9" w:rsidRPr="00597B57" w:rsidRDefault="00D37BC9" w:rsidP="00D37BC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B57">
        <w:rPr>
          <w:rFonts w:ascii="Times New Roman" w:hAnsi="Times New Roman" w:cs="Times New Roman"/>
          <w:sz w:val="28"/>
          <w:szCs w:val="28"/>
        </w:rPr>
        <w:t>2. Метод проектов. Д.п.н., проф. Полат Е.С., ИОСО РАО URL:https://docs.google.com/document/d/13xOCJ50yaEkIzYq2kuRf3nbzVDewud6fcIkMzFqyrq4/edit?pli=1#</w:t>
      </w:r>
    </w:p>
    <w:p w:rsidR="00D37BC9" w:rsidRPr="00597B57" w:rsidRDefault="00D37BC9" w:rsidP="00D37BC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7B57">
        <w:rPr>
          <w:rFonts w:ascii="Times New Roman" w:hAnsi="Times New Roman" w:cs="Times New Roman"/>
          <w:sz w:val="28"/>
          <w:szCs w:val="28"/>
        </w:rPr>
        <w:t>. Сергеев И.С. Как организовать проектную деятельность учащихся: Практическое пособие для работников общеобразовательных учреждений. – М.: Аркти, 2014. – 80 с.</w:t>
      </w:r>
    </w:p>
    <w:p w:rsidR="00D37BC9" w:rsidRDefault="00D37BC9" w:rsidP="00D37BC9">
      <w:pPr>
        <w:shd w:val="clear" w:color="auto" w:fill="FFFFFF"/>
        <w:spacing w:after="0" w:line="276" w:lineRule="auto"/>
        <w:ind w:firstLine="567"/>
        <w:jc w:val="both"/>
      </w:pPr>
    </w:p>
    <w:p w:rsidR="000E376A" w:rsidRDefault="000E376A"/>
    <w:sectPr w:rsidR="000E376A" w:rsidSect="00592AF4">
      <w:headerReference w:type="default" r:id="rId7"/>
      <w:pgSz w:w="11906" w:h="16838"/>
      <w:pgMar w:top="142" w:right="850" w:bottom="1134" w:left="1701" w:header="13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044" w:rsidRDefault="00920044" w:rsidP="00592AF4">
      <w:pPr>
        <w:spacing w:after="0" w:line="240" w:lineRule="auto"/>
      </w:pPr>
      <w:r>
        <w:separator/>
      </w:r>
    </w:p>
  </w:endnote>
  <w:endnote w:type="continuationSeparator" w:id="1">
    <w:p w:rsidR="00920044" w:rsidRDefault="00920044" w:rsidP="0059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044" w:rsidRDefault="00920044" w:rsidP="00592AF4">
      <w:pPr>
        <w:spacing w:after="0" w:line="240" w:lineRule="auto"/>
      </w:pPr>
      <w:r>
        <w:separator/>
      </w:r>
    </w:p>
  </w:footnote>
  <w:footnote w:type="continuationSeparator" w:id="1">
    <w:p w:rsidR="00920044" w:rsidRDefault="00920044" w:rsidP="00592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01" w:rsidRDefault="00920044" w:rsidP="00592AF4">
    <w:pPr>
      <w:pStyle w:val="a4"/>
    </w:pPr>
  </w:p>
  <w:p w:rsidR="00203701" w:rsidRDefault="009200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C52958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40EE0"/>
    <w:multiLevelType w:val="hybridMultilevel"/>
    <w:tmpl w:val="972ACF7E"/>
    <w:lvl w:ilvl="0" w:tplc="0000000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B78DE"/>
    <w:multiLevelType w:val="hybridMultilevel"/>
    <w:tmpl w:val="4094C6B8"/>
    <w:lvl w:ilvl="0" w:tplc="0000000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25727"/>
    <w:multiLevelType w:val="multilevel"/>
    <w:tmpl w:val="68260BC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auto"/>
        <w:spacing w:val="0"/>
        <w:w w:val="100"/>
        <w:kern w:val="1"/>
        <w:position w:val="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">
    <w:nsid w:val="4BD909ED"/>
    <w:multiLevelType w:val="hybridMultilevel"/>
    <w:tmpl w:val="DC38CD32"/>
    <w:lvl w:ilvl="0" w:tplc="0000000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660F0"/>
    <w:multiLevelType w:val="hybridMultilevel"/>
    <w:tmpl w:val="5D88BB36"/>
    <w:lvl w:ilvl="0" w:tplc="00000006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2679E"/>
    <w:multiLevelType w:val="hybridMultilevel"/>
    <w:tmpl w:val="A60A8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1051679"/>
    <w:multiLevelType w:val="hybridMultilevel"/>
    <w:tmpl w:val="A796DA00"/>
    <w:lvl w:ilvl="0" w:tplc="00000006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BC9"/>
    <w:rsid w:val="000E376A"/>
    <w:rsid w:val="00146F78"/>
    <w:rsid w:val="00350678"/>
    <w:rsid w:val="00592AF4"/>
    <w:rsid w:val="007E34AF"/>
    <w:rsid w:val="00920044"/>
    <w:rsid w:val="00D3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C9"/>
    <w:pPr>
      <w:suppressAutoHyphens/>
      <w:spacing w:after="160" w:line="254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BC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37BC9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D37BC9"/>
    <w:rPr>
      <w:rFonts w:ascii="Calibri" w:eastAsia="Calibri" w:hAnsi="Calibri" w:cs="Times New Roman"/>
      <w:lang w:eastAsia="zh-CN"/>
    </w:rPr>
  </w:style>
  <w:style w:type="paragraph" w:styleId="a6">
    <w:name w:val="List Paragraph"/>
    <w:basedOn w:val="a"/>
    <w:uiPriority w:val="34"/>
    <w:qFormat/>
    <w:rsid w:val="00D37BC9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592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AF4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2019-12-27T05:37:00Z</dcterms:created>
  <dcterms:modified xsi:type="dcterms:W3CDTF">2019-12-27T05:54:00Z</dcterms:modified>
</cp:coreProperties>
</file>