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82" w:rsidRPr="00DE2C82" w:rsidRDefault="00DE2C8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E2C82">
        <w:rPr>
          <w:rFonts w:ascii="Times New Roman" w:hAnsi="Times New Roman" w:cs="Times New Roman"/>
          <w:b/>
          <w:sz w:val="24"/>
          <w:szCs w:val="24"/>
        </w:rPr>
        <w:t xml:space="preserve"> Лучший способ повышения прочности тарного картона из макулатуры.</w:t>
      </w:r>
    </w:p>
    <w:p w:rsidR="00196554" w:rsidRPr="00DE2C82" w:rsidRDefault="00DE2C82" w:rsidP="00DE2C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2C82">
        <w:rPr>
          <w:rFonts w:ascii="Times New Roman" w:hAnsi="Times New Roman" w:cs="Times New Roman"/>
          <w:sz w:val="24"/>
          <w:szCs w:val="24"/>
        </w:rPr>
        <w:t>В</w:t>
      </w:r>
      <w:r w:rsidRPr="00DE2C82">
        <w:rPr>
          <w:rFonts w:ascii="Times New Roman" w:hAnsi="Times New Roman" w:cs="Times New Roman"/>
          <w:sz w:val="24"/>
          <w:szCs w:val="24"/>
        </w:rPr>
        <w:t xml:space="preserve"> настоящее время в производстве тарного картона широко используются разнообразные химические вспомогательные вещества, которые воздействуют на волокно двумя способами: либо увеличивают прочность непосредственно бумажного полотна (например, крахмал), либо вносят косвенный вклад в упрочнение, выступая своеобразными регуляторами в системе производства. Взаимодействие между волокнами и химическими вспомогательными веществами основано на их электрокинетических поверхностных свойствах, и изменение последних, несомненно, будет влиять на эффективность добавок</w:t>
      </w:r>
      <w:r w:rsidRPr="00DE2C82">
        <w:rPr>
          <w:rFonts w:ascii="Times New Roman" w:hAnsi="Times New Roman" w:cs="Times New Roman"/>
          <w:sz w:val="24"/>
          <w:szCs w:val="24"/>
        </w:rPr>
        <w:t>.</w:t>
      </w:r>
    </w:p>
    <w:p w:rsidR="00DE2C82" w:rsidRPr="00DE2C82" w:rsidRDefault="00DE2C82" w:rsidP="00DE2C8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Указанная цель достигается тем, что согласно способу изготовления тарного картона, </w:t>
      </w:r>
      <w:proofErr w:type="spellStart"/>
      <w:r w:rsidRPr="00DE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включакицему</w:t>
      </w:r>
      <w:proofErr w:type="spellEnd"/>
      <w:r w:rsidRPr="00DE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E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проклей ку</w:t>
      </w:r>
      <w:proofErr w:type="gramEnd"/>
      <w:r w:rsidRPr="00DE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волокнистой массы, осаждение проклеивающего вещества на волокне, обработку бумажной массы сополимером метилметакрилата с метакриловой кислотой, отлив полотна и сушку, </w:t>
      </w:r>
      <w:proofErr w:type="spellStart"/>
      <w:r w:rsidRPr="00DE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обработ</w:t>
      </w:r>
      <w:proofErr w:type="spellEnd"/>
      <w:r w:rsidRPr="00DE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ку, бумажной массы сополимером метилметакрилата с метакриловой кислотой перед отливом проводят в течение 2030 мин. По предлагаемому способу увеличение прочности готового материала про исходит не столько за счет образования </w:t>
      </w:r>
      <w:proofErr w:type="spellStart"/>
      <w:r w:rsidRPr="00DE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флокул</w:t>
      </w:r>
      <w:proofErr w:type="spellEnd"/>
      <w:r w:rsidRPr="00DE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удержания мелкого волок на, но и в результате </w:t>
      </w:r>
      <w:proofErr w:type="gramStart"/>
      <w:r w:rsidRPr="00DE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физико-</w:t>
      </w:r>
      <w:proofErr w:type="spellStart"/>
      <w:r w:rsidRPr="00DE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химичес</w:t>
      </w:r>
      <w:proofErr w:type="spellEnd"/>
      <w:r w:rsidRPr="00DE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ких</w:t>
      </w:r>
      <w:proofErr w:type="gramEnd"/>
      <w:r w:rsidRPr="00DE2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процессов, протекающих в массе в процессе сушки полотна.</w:t>
      </w:r>
      <w:bookmarkEnd w:id="0"/>
    </w:p>
    <w:sectPr w:rsidR="00DE2C82" w:rsidRPr="00DE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C5"/>
    <w:rsid w:val="00196554"/>
    <w:rsid w:val="001B06C5"/>
    <w:rsid w:val="00D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2019-12-22T05:50:00Z</dcterms:created>
  <dcterms:modified xsi:type="dcterms:W3CDTF">2019-12-22T05:57:00Z</dcterms:modified>
</cp:coreProperties>
</file>