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D0" w:rsidRDefault="00BD3BD0" w:rsidP="005B1F9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hd w:val="clear" w:color="auto" w:fill="FFFFFF"/>
        </w:rPr>
      </w:pPr>
    </w:p>
    <w:p w:rsidR="00BD3BD0" w:rsidRDefault="00BD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hd w:val="clear" w:color="auto" w:fill="FFFFFF"/>
        </w:rPr>
      </w:pPr>
    </w:p>
    <w:p w:rsidR="00BD3BD0" w:rsidRDefault="005B1F93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7030A0"/>
          <w:sz w:val="28"/>
          <w:shd w:val="clear" w:color="auto" w:fill="FFFFFF"/>
        </w:rPr>
        <w:t>Консультация для родителей</w:t>
      </w:r>
    </w:p>
    <w:p w:rsidR="00BD3BD0" w:rsidRDefault="00BD3BD0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i/>
          <w:color w:val="C0504D"/>
          <w:sz w:val="36"/>
          <w:shd w:val="clear" w:color="auto" w:fill="FFFFFF"/>
        </w:rPr>
      </w:pPr>
    </w:p>
    <w:p w:rsidR="00BD3BD0" w:rsidRDefault="005B1F93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i/>
          <w:color w:val="C0504D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C0504D"/>
          <w:sz w:val="36"/>
          <w:shd w:val="clear" w:color="auto" w:fill="FFFFFF"/>
        </w:rPr>
        <w:t>«Учим ребенка общаться</w:t>
      </w:r>
      <w:bookmarkEnd w:id="0"/>
      <w:r>
        <w:rPr>
          <w:rFonts w:ascii="Times New Roman" w:eastAsia="Times New Roman" w:hAnsi="Times New Roman" w:cs="Times New Roman"/>
          <w:b/>
          <w:i/>
          <w:color w:val="C0504D"/>
          <w:sz w:val="36"/>
          <w:shd w:val="clear" w:color="auto" w:fill="FFFFFF"/>
        </w:rPr>
        <w:t>»</w:t>
      </w:r>
    </w:p>
    <w:p w:rsidR="00BD3BD0" w:rsidRDefault="00BD3BD0">
      <w:pPr>
        <w:spacing w:after="0" w:line="240" w:lineRule="auto"/>
        <w:ind w:left="568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</w:p>
    <w:p w:rsidR="00BD3BD0" w:rsidRDefault="005B1F93" w:rsidP="005B1F93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</w:t>
      </w:r>
      <w:r w:rsidR="00AC01F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сложном мире взаимоотношений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взрослыми. Задача взрослых – помочь ему в этом.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Способность к общению включает в себя:</w:t>
      </w:r>
    </w:p>
    <w:p w:rsidR="00BD3BD0" w:rsidRDefault="005B1F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568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Желание вступать в контакт с окружающими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(«Я хочу!»)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D3BD0" w:rsidRDefault="005B1F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568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 организовать общение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(«Я умею!»)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включающее умение слушать собеседника, умение эмоционально сопереживать, умение решать конфликтные ситуации.</w:t>
      </w:r>
    </w:p>
    <w:p w:rsidR="00BD3BD0" w:rsidRDefault="005B1F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568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Знание норм и правил, которым необходимо следовать при общении с окружающими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(«Я знаю!»)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сохранение независимости ребенка. Каждый человек имеет право на «секреты».</w:t>
      </w:r>
    </w:p>
    <w:p w:rsidR="00BD3BD0" w:rsidRDefault="005B1F93" w:rsidP="005B1F93">
      <w:pPr>
        <w:spacing w:after="0" w:line="360" w:lineRule="auto"/>
        <w:ind w:left="568" w:firstLine="14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возрасте 3-7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Большинство родителей уверены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(повторение движений другого человека)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Зоопарк»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подражание зверям)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BD3BD0" w:rsidRDefault="005B1F93" w:rsidP="005B1F93">
      <w:pPr>
        <w:spacing w:after="0" w:line="360" w:lineRule="auto"/>
        <w:ind w:left="568" w:firstLine="14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BD3BD0" w:rsidRDefault="005B1F93" w:rsidP="005B1F93">
      <w:pPr>
        <w:spacing w:after="0" w:line="360" w:lineRule="auto"/>
        <w:ind w:left="1276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Советы родителям по формированию адекватной самооценки: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перехваливайте ребенка, но и не забывайте поощрить его, когда он этого заслуживает.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поощряйте в ребенке инициативу.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забывайте поощрять и других в присутствии ребенка.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показывайте своим примером адекватность отношения к успехам и неудачам.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сравнивайте ребенка с другими детьми.</w:t>
      </w:r>
    </w:p>
    <w:p w:rsidR="00BD3BD0" w:rsidRDefault="005B1F93" w:rsidP="005B1F93">
      <w:pPr>
        <w:spacing w:after="0" w:line="360" w:lineRule="auto"/>
        <w:ind w:left="1276" w:firstLine="14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Игры, позволяющие выявить самооценку ребенка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BD3BD0" w:rsidRDefault="005B1F93" w:rsidP="005B1F93">
      <w:pPr>
        <w:spacing w:after="0" w:line="360" w:lineRule="auto"/>
        <w:ind w:left="1984" w:firstLine="14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Принципы общения с агрессивным ребенком: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показывайте ребенку пример миролюбивого поведения.</w:t>
      </w:r>
    </w:p>
    <w:p w:rsidR="00BD3BD0" w:rsidRDefault="005B1F93">
      <w:pPr>
        <w:spacing w:after="0" w:line="360" w:lineRule="auto"/>
        <w:ind w:left="56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пусть ваш ребенок в каждый момент времени чувствует, что вы любите, цените и понимаете его.</w:t>
      </w:r>
    </w:p>
    <w:p w:rsidR="00BD3BD0" w:rsidRDefault="005B1F93" w:rsidP="005B1F93">
      <w:pPr>
        <w:spacing w:after="0" w:line="360" w:lineRule="auto"/>
        <w:ind w:left="1984" w:firstLine="14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Игры на выплеск агрессивности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«Брыкание» - ребенок лежит на спине, ноги свободно раскинуты. Медленно он начинает брыкаться, касаясь пола всей ногой. Ноги чередуются и высоко поднимаются. Постепенно увеличиваются сила и скорость брыкание. На каждый удар ногой ребенок говорит: «Нет», увеличивая интенсивность удара.</w:t>
      </w:r>
    </w:p>
    <w:p w:rsidR="00BD3BD0" w:rsidRDefault="005B1F93" w:rsidP="005B1F93">
      <w:pPr>
        <w:spacing w:after="0" w:line="360" w:lineRule="auto"/>
        <w:ind w:left="2124" w:firstLine="70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Застенчивость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Последствия: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удерживает человека от выражения своего мнения и отстаивания своих прав;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дает другим людям возможности оценить положительные качества человека;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усугубляет чрезмерную сосредоточенность на себе и своем поведении;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мешает ясно мыслить и эффективно общаться;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сопровождается переживаниями одиночества, тревоги и депрессии.</w:t>
      </w:r>
    </w:p>
    <w:p w:rsidR="00BD3BD0" w:rsidRDefault="005B1F93" w:rsidP="005B1F93">
      <w:pPr>
        <w:spacing w:after="0" w:line="360" w:lineRule="auto"/>
        <w:ind w:firstLine="70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Помощь ребенку в преодолении застенчивости – разрешима, пока ребенок еще маленький. Т. к. с возрастом у застенчивого ребенка складывается определенный стиль поведения, он начинает отдавать себе отчет в этом своем «недостатке».</w:t>
      </w:r>
    </w:p>
    <w:p w:rsidR="00BD3BD0" w:rsidRDefault="005B1F93" w:rsidP="005B1F93">
      <w:pPr>
        <w:spacing w:after="0" w:line="360" w:lineRule="auto"/>
        <w:ind w:firstLine="70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Игры: рисуночная игра «Какой я есть и каким бы я хотел быть»; «Магазин игрушек», «Сборщики»</w:t>
      </w:r>
    </w:p>
    <w:p w:rsidR="00BD3BD0" w:rsidRDefault="005B1F93" w:rsidP="005B1F93">
      <w:pPr>
        <w:spacing w:after="0" w:line="360" w:lineRule="auto"/>
        <w:ind w:left="1416" w:firstLine="708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Советы родителям замкнутых детей: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Замкнутый ребенок в отличие от застенчивого не хочет и не знает, как общаться.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расширяйте круг общения вашего ребенка, приводите его в новые места и знакомьте с новыми людьми;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стремитесь сами стать для ребенка примером эффективно общающегося человека;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BD3BD0" w:rsidRDefault="005B1F93">
      <w:pPr>
        <w:spacing w:after="0"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Надеемся, что наши рекомендации помогут вашей семье в вопросах воспитания детей.</w:t>
      </w:r>
    </w:p>
    <w:p w:rsidR="00BD3BD0" w:rsidRDefault="00BD3BD0">
      <w:pPr>
        <w:spacing w:after="200" w:line="360" w:lineRule="auto"/>
        <w:rPr>
          <w:rFonts w:ascii="Calibri" w:eastAsia="Calibri" w:hAnsi="Calibri" w:cs="Calibri"/>
        </w:rPr>
      </w:pPr>
    </w:p>
    <w:sectPr w:rsidR="00B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6054"/>
    <w:multiLevelType w:val="multilevel"/>
    <w:tmpl w:val="9788D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BD0"/>
    <w:rsid w:val="005B1F93"/>
    <w:rsid w:val="00AC01F3"/>
    <w:rsid w:val="00B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4B07-A122-4948-A99F-968EAA7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serega</cp:lastModifiedBy>
  <cp:revision>3</cp:revision>
  <dcterms:created xsi:type="dcterms:W3CDTF">2017-07-19T11:23:00Z</dcterms:created>
  <dcterms:modified xsi:type="dcterms:W3CDTF">2018-01-14T11:59:00Z</dcterms:modified>
</cp:coreProperties>
</file>