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A9" w:rsidRPr="005C56CF" w:rsidRDefault="003B1BA9" w:rsidP="003B1B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6CF">
        <w:rPr>
          <w:rFonts w:ascii="Times New Roman" w:hAnsi="Times New Roman"/>
          <w:b/>
          <w:sz w:val="28"/>
          <w:szCs w:val="28"/>
        </w:rPr>
        <w:t xml:space="preserve"> ТЕОРЕТИЧЕСКИЕ ОСНОВЫ ПОНЯТИЯ ИНКЛЮЗИВНОЕ ОБРАЗОВАНИЕ. ПРОБЛЕМЫ И ПЕРСПЕКТИВЫ РАЗВИТИЯ ИНКЛЮЗИВНОГО ОБРАЗОВАНИЯ</w:t>
      </w:r>
      <w:proofErr w:type="gramStart"/>
      <w:r w:rsidRPr="005C56C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C56CF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5C56CF" w:rsidRPr="005C56CF">
        <w:rPr>
          <w:rFonts w:ascii="Times New Roman" w:hAnsi="Times New Roman"/>
          <w:b/>
          <w:sz w:val="28"/>
          <w:szCs w:val="28"/>
        </w:rPr>
        <w:t xml:space="preserve"> </w:t>
      </w:r>
    </w:p>
    <w:p w:rsidR="005C56CF" w:rsidRDefault="005C56CF" w:rsidP="003B1B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B1BA9" w:rsidRDefault="003B1BA9" w:rsidP="003B1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Проблема образования инвалидов: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Style w:val="hl"/>
          <w:rFonts w:ascii="Times New Roman" w:hAnsi="Times New Roman"/>
          <w:sz w:val="28"/>
          <w:szCs w:val="28"/>
        </w:rPr>
        <w:t>текущее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состояние и барьеры на пути развития инклюзивного образования.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современном мире образовательные учреждения рассматриваются как сфера услуг для детей и их родителей. Изменения, происходящие в современном обществе, отражаются на концепциях общеобразовательных учреждений.  Изменения следующие: рост рождаемости, миграция, более активное включение детей с различными нарушениями в развитии в социальные отношения, расслоение общества, переориентация с коллективистского на индивидуалистический подход в воспитании. В общеобразовательных учреждениях всё чаще оказываются представители разных социальных слоёв, национальностей, религиозных конфессий. Поэтому в школах классы вынуждены формироваться не только традиционным образом – по возрасту и по уровню развития – но и по принципу разновозрастной группы или группы совместного обучения и воспитания детей с обычным и нарушенным развитием. 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принятие различий становится новым требованием педагогической практики, позволяющим взрослым не только приспосабливаться к происходящим изменениям, но и подготовить детей к жизни в социуме, полном разнообразия и противоречий.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Современная система образования демократического общества должна соответствовать индивидуальным образовательным потребностям личности, а именно: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потребностям в разнообразном личностном становлении и развитии, с учетом индивидуальных склонностей, интересов, мотивов и способностей (личностная успешность);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потребностям в успешном вхождении личности в социальное окружение и активном участии в жизни общества (социальная успешность);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потребностям в развитости у личности универсальных трудовых и практических умений, готовности к выбору профессии (профессиональная успешность).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в школах возможностей для удовлетворения этих индивидуальных образовательных потребностей становится основой построения многих систем обучения во всем мире. Вместе с тем существуют группы детей, чьи образовательные потребности не только индивидуальны, но и обладают особыми чертами.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Особые образовательные потребности возникают у детей тогда, когда в процессе их обучения возникают трудности:</w:t>
      </w:r>
    </w:p>
    <w:p w:rsidR="003B1BA9" w:rsidRDefault="003B1BA9" w:rsidP="003B1BA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несоответствия возможностей детей общепринятым социальным ожиданиям; </w:t>
      </w:r>
    </w:p>
    <w:p w:rsidR="003B1BA9" w:rsidRDefault="003B1BA9" w:rsidP="003B1BA9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несоответствие общеобразовательным нормативам успешности; </w:t>
      </w:r>
    </w:p>
    <w:p w:rsidR="003B1BA9" w:rsidRDefault="003B1BA9" w:rsidP="003B1BA9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несоответствие установленным в обществе нормам поведения и общения. 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Эти особые образовательные потребности ребенка требуют от школы предоставления особых общеобразовательных программ или услуг.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Данное включение детей с особыми образовательными потребностями (детей с инвалидностью, детей с ограниченными возможностями здоровья, детей с особенностями развития) в образовательный процесс в школах общего типа по месту жительства. Это сравнительно новый подход для российского образования. Такой подход терминологически связан с процессом, который называется инклюзия в образовании, и, соответственно, образование – инклюзивное. Полноценное обеспечение данных потребностей всех категорий учащихся, в том числе и детей с ограниченными возможностями здоровья возможно в условиях инклюзивного обучения.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инклюзивном подходе необходимо не адаптировать учеников с теми или иными трудностями в обучении к существующим требованиям стандартной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школы, а реформировать школ. Искать иные педагогические подходы к обучению таким образом, чтобы было возможно наиболее полно учитывать особые образовательные потребности всех тех учащихся, у которых они возникают.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Инклюзивное образование является одним из основных направлений реформы и изменение системы специального образования во многих странах мира. Цель данной реформы – реализация права на образование без дискриминации.</w:t>
      </w:r>
    </w:p>
    <w:p w:rsidR="003B1BA9" w:rsidRDefault="003B1BA9" w:rsidP="003B1BA9">
      <w:pPr>
        <w:spacing w:after="0" w:line="360" w:lineRule="auto"/>
        <w:jc w:val="both"/>
        <w:rPr>
          <w:rFonts w:ascii="Calibri" w:eastAsia="+mn-ea" w:hAnsi="Calibri" w:cs="+mn-cs"/>
          <w:color w:val="820101"/>
          <w:kern w:val="24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Инклюзивное образование – процесс совместного воспитания и обучения всех детей, независимо от своих физических, психических, интеллектуальных и любых иных особенностей в общей системе образования вместе со своими сверстниками по месту жительства в массовой общеобразовательной школе, где учитываются их особые образовательные потребности, создаются условия в соответствии с особыми потребностями и оказывается необходимая специальная поддержка.</w:t>
      </w:r>
      <w:r>
        <w:rPr>
          <w:rFonts w:eastAsia="+mn-ea" w:cs="+mn-cs"/>
          <w:color w:val="820101"/>
          <w:kern w:val="24"/>
          <w:sz w:val="48"/>
          <w:szCs w:val="48"/>
        </w:rPr>
        <w:t xml:space="preserve"> </w:t>
      </w:r>
      <w:r>
        <w:rPr>
          <w:rFonts w:ascii="Times New Roman" w:eastAsia="+mn-ea" w:hAnsi="Times New Roman"/>
          <w:kern w:val="24"/>
          <w:sz w:val="28"/>
          <w:szCs w:val="28"/>
        </w:rPr>
        <w:t>[с.10] Инклюзия как реализация права детей на образование / Детский фонд ООН ЮНИСЕФ, РООИ ПЕРСПЕКТИВА. М.: 2009.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основе пересмотра системы специального образования в глобальном плане и развития инклюзивных подходов в образовании лежат важнейшие международные правовые акты, декларации и конвенции. Они заключены под эгидой Организации Объединенных Наций (ООН) и Организации Объединенных Наций по вопросам образования, науки и культуры (ЮНЕСКО), касающиеся прав человека и недопустимости дискриминации по какой-либо причине: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Всеобщая Декларация прав человека (ООН, 1948)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Декларация прав ребенка (ООН, 1959)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Конвенция о борьбе с дискриминацией в области образования (ЮНЕСКО, 1960)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Декларация социального прогресса и развития (ООН, 1969)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Декларация о правах умственно отсталых лиц (ООН, 1971)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Декларация о правах инвалидов (ООН, 1975)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Конвенция о ликвидации всех форм дискриминации в отношении женщин (ООН,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1979)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Санбергская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декларация (ЮНЕСКО,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Торремолинос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Испания, 1981)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Всемирная программа действий в отношении инвалидов (ООН, 1982)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Конвенция о правах ребенка (ООН, 1989)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Всемирная декларация об образовании для всех – удовлетворение базовых образовательных потребностей (Всемирная конференция по образованию для всех,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Джомтьен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Таиланд, 1990)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Стандартные правила ООН по обеспечению равных возможностей для инвалидов (ООН, 1993)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Саламанкская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декларация о принципах, политике и практических действиях в сфере образования лиц с особыми потребностями (Всемирная конференция по образованию лиц с особыми потребностями, Саламанка, Испания, 1994)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Гамбургская декларация об обучении взрослых (V Международная конференция по образованию взрослых, Гамбург, Германия, 1997)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Дакарские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Рамки действий. Образование для всех: выполнение наших общих обязательств (Всемирный форум по образованию, Дакар, Сенегал, 2000)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Конвенция о правах инвалидов (ООН, 2006)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Эти международные правовые акты, как и современное российское законодательство утверждают право каждого индивидуума на образование. И право получить такое образование, которое не дискриминирует его ни по какому из признаков – будь то половая, расовая, религиозная, культурно-этническая или языковая принадлежность, состояние здоровья, социальное происхождение, социально-экономическое положение, наличие статуса беженца, иммигранта, вынужденного переселенца и т.п.</w:t>
      </w:r>
    </w:p>
    <w:p w:rsidR="003B1BA9" w:rsidRDefault="003B1BA9" w:rsidP="003B1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Главный импульс инклюзивному образованию был дан в 1994 г. на Всемирной конференции по образованию детей с особыми потребностями,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проходившей в Саламанке. На данной конференции впервые отражены и более полно сформированы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идеи и принципы инклюзивного образования как международной практики по реализации права на образование лиц с особыми потребностями. Принята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Саламанкская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декларации «О принципах, политике и практической деятельности в сфере образования лиц с особыми потребностями» (1994). </w:t>
      </w:r>
    </w:p>
    <w:p w:rsidR="003B1BA9" w:rsidRDefault="003B1BA9" w:rsidP="003B1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Рекомендации Конференции основывались на принципе инклюзивного</w:t>
      </w:r>
    </w:p>
    <w:p w:rsidR="003B1BA9" w:rsidRDefault="003B1BA9" w:rsidP="003B1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образования:</w:t>
      </w:r>
    </w:p>
    <w:p w:rsidR="003B1BA9" w:rsidRDefault="003B1BA9" w:rsidP="003B1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«... школы должны отвечать потребностям всех детей, независимо от их материальных, интеллектуальных, социальных, эмоциональных или иных условий, они должны охватывать как детей-инвалидов, так и одаренных детей, беспризорных и работающих детей, детей из отдаленных районов и детей кочевников, детей, относящихся к языковым, этническим или культурным меньшинствам, а также детей из других находящихся в неблагоприятном положении или маргинальных групп населения» .</w:t>
      </w:r>
      <w:r>
        <w:rPr>
          <w:rFonts w:ascii="Times New Roman" w:hAnsi="Times New Roman"/>
          <w:sz w:val="28"/>
          <w:szCs w:val="28"/>
          <w:lang w:eastAsia="ru-RU"/>
        </w:rPr>
        <w:t>(ЮНЕСКО, 1994 г. Рамки действий по образованию детей с особыми потребностями).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данном документе инклюзивное образование по своей сути противодействует дискриминационным воззрениям на образование детей, принадлежащих к различным группам социальных меньшинств. И потому оно оказывается единственной возможной нормой полного выполнения антидискриминационных международных правовых документов.</w:t>
      </w:r>
    </w:p>
    <w:p w:rsidR="003B1BA9" w:rsidRDefault="003B1BA9" w:rsidP="003B1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2006 году Организацией Объединенных Наций была принята «Конвенция о правах инвалидов», которую уже подписали более 100 стран. Конвенция подтвердила ключевую роль образования в преодолении социального отчуждения инвалидов и в переходе от перспективы медицинского обеспечения к перспективе соблюдения прав человека и ребенка.</w:t>
      </w:r>
    </w:p>
    <w:p w:rsidR="003B1BA9" w:rsidRDefault="003B1BA9" w:rsidP="003B1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Статья 24 Конвенции призывает к созданию инклюзивной системы образования на всех ступенях. Конвенцией признается, что политика социальной интеграции, в соответствии с которой дети с ограниченными </w:t>
      </w:r>
      <w:r>
        <w:rPr>
          <w:rFonts w:ascii="Times New Roman" w:eastAsia="TimesNewRomanPSMT" w:hAnsi="Times New Roman"/>
          <w:sz w:val="28"/>
          <w:szCs w:val="28"/>
        </w:rPr>
        <w:lastRenderedPageBreak/>
        <w:t>возможностями здоровья обучаются в обычных школах с использованием различных форм особой поддержки, предпочтительнее сегрегации в специальных школах. Осуществление совместного образования различных категорий детей, формирование через инклюзивное обучение жизненной коммуникативной компетенции, акцентирование социализации и обеспечение психологической адаптации являются непременными условиями успешной образовательной интеграции и признанием безусловной ценности каждого ребенка.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принятием РФ Конвенции о правах ребенка и дальнейшей ее ратификацией, осуществляется работа по ее анализу и разработке первоочередных мероприятий по ее реализации. Одним из приоритетных направлений является диссеминация инклюзивного  образования. 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реализации инклюзивного подхода уже заложена в рамках действующего законодательства Российской Федерации в области образования.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 Российской Федерации от 10 июля 1992 г. №3266-1 «Об образовании» гарантирует получение образования всеми гражданами,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 (п.1 ст.5).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Действующий закон РФ «Об образовании» позволяет осуществлять образование детей с ограниченными особенностями здоровья: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родители и законные представители ребенка наделены правом выбора как формы получения образования, так и образовательного учреждения по месту жительства семьи – согласно п.1 ст.52;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по заключению психолого-медико-педагогической комиссии (ПМПК), но только с согласия родителей (законных представителей), допускается направление детей с ограниченными возможностями здоровья в специальные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(коррекционные) образовательные учреждения (классы, группы) – согласно п.10 ст.50. 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Инклюзивное образование рассматривается на региональном уровне.  В стратегии развития системы образования Санкт-Петербурга 2011–2020 гг. «Петербургская Школа 2020» одним из направлений развития системы образования определено направление </w:t>
      </w:r>
      <w:r>
        <w:rPr>
          <w:rFonts w:ascii="Times New Roman" w:hAnsi="Times New Roman"/>
          <w:sz w:val="28"/>
          <w:szCs w:val="28"/>
        </w:rPr>
        <w:t>«Равные и разные», основополагающим принципом которого является обеспечение равных прав на образование и включение детей в социокультурную среду.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Стратегическое направление «Равные и разные» включает потенциальные ресурсы, которые может использовать (и частично использует) система образования Санкт-Петербурга в целях реализации государственных задач и общественного запроса на развитие качества и доступности образования. В данном документе обозначаются основные проблемы организации обучения детей с ОВЗ в Санкт-Петербурге:</w:t>
      </w:r>
    </w:p>
    <w:p w:rsidR="003B1BA9" w:rsidRDefault="003B1BA9" w:rsidP="003B1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недостаточно разработанной нормативно-правовой базой, обеспечивающей введение инклюзивного образования (обучения) в реальную педагогическую практику в учреждениях разных типов;</w:t>
      </w:r>
    </w:p>
    <w:p w:rsidR="003B1BA9" w:rsidRDefault="003B1BA9" w:rsidP="003B1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отсутствием системы ранней диагностики и выявления детей с ограниченными возможностями здоровья для обеспечения своевременной коррекционной помощи и выстраивания индивидуального образовательного маршрута ребенка;</w:t>
      </w:r>
    </w:p>
    <w:p w:rsidR="003B1BA9" w:rsidRDefault="003B1BA9" w:rsidP="003B1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неподготовленностью педагогических кадров для работы с детьми с ОВЗ в контексте инклюзивного образования.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состояния законодательства Российской Федерации в области образования свидетельствует, что инклюзивные подходы в образовании в современной России принципиально возможны и не запрещены. И родители, имеющие детей с ограниченными возможностями здоровья вправе потребовать обучения своего ребёнка в условиях общеобразовательной школы по месту жительства. </w:t>
      </w:r>
    </w:p>
    <w:p w:rsidR="003B1BA9" w:rsidRDefault="003B1BA9" w:rsidP="003B1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стране реализуется </w:t>
      </w:r>
      <w:hyperlink r:id="rId4" w:tooltip="Госпрограмма &amp;laquo;Доступная среда&amp;raquo;: текст, описание, разъяснения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государственная программы «Доступная среда»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 Вместе с этим начались активные мероприятия   по вопросам внедрения и продвижения инклюзивного образования.</w:t>
      </w:r>
    </w:p>
    <w:p w:rsidR="003B1BA9" w:rsidRDefault="003B1BA9" w:rsidP="003B1BA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Государственной программы является формирование условий для обеспечения равного доступа инвалидов, наравне с другими, к физическому окружению, транспорту, информации и связи,  объектам и услугам, открытым или предоставляемым для населения, а также к общеобразовательным учреждениям.</w:t>
      </w:r>
    </w:p>
    <w:p w:rsidR="003B1BA9" w:rsidRDefault="003B1BA9" w:rsidP="003B1BA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общеобразовательной системе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программа предполагает создание предпосылок для </w:t>
      </w:r>
      <w:hyperlink r:id="rId5" w:tooltip="программа инклюзивного образования в россии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развития инклюзивного образования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создания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безбаръерной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школьной среды для детей-инвалидов.</w:t>
      </w:r>
    </w:p>
    <w:p w:rsidR="003B1BA9" w:rsidRDefault="003B1BA9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из задач реализации данной программы в образовании является повышение количества детей-инвалидов, включенных в систему обязательного начального и среднего образования; 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системы.</w:t>
      </w:r>
    </w:p>
    <w:p w:rsidR="003B1BA9" w:rsidRDefault="003B1BA9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Образовательным результатом программы «Доступная среда» является повышение социальной активности, преодоление самоизоляции инвалидов и негативного отношения к инвалидам, роста уровня социальной сплоченности и социальной стабильности в обществе.</w:t>
      </w:r>
      <w:bookmarkStart w:id="0" w:name="_GoBack"/>
      <w:bookmarkEnd w:id="0"/>
      <w:r w:rsidR="005C56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5C56CF" w:rsidRDefault="005C56CF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56CF" w:rsidRDefault="005C56CF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56CF" w:rsidRDefault="005C56CF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Бабиченко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Ирина Викторовна</w:t>
      </w:r>
    </w:p>
    <w:p w:rsidR="005C56CF" w:rsidRDefault="005C56CF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ГБОУ ООШ № 132 г. Санкт-Петербурга.</w:t>
      </w:r>
    </w:p>
    <w:p w:rsidR="005C56CF" w:rsidRDefault="005C56CF" w:rsidP="003B1BA9">
      <w:p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5C56CF" w:rsidSect="00A2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652"/>
    <w:rsid w:val="00107F29"/>
    <w:rsid w:val="00194652"/>
    <w:rsid w:val="002C3E44"/>
    <w:rsid w:val="003B1BA9"/>
    <w:rsid w:val="005C56CF"/>
    <w:rsid w:val="00A23013"/>
    <w:rsid w:val="00B3190E"/>
    <w:rsid w:val="00C9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B1BA9"/>
  </w:style>
  <w:style w:type="character" w:customStyle="1" w:styleId="hl">
    <w:name w:val="hl"/>
    <w:rsid w:val="003B1BA9"/>
  </w:style>
  <w:style w:type="character" w:styleId="a3">
    <w:name w:val="Hyperlink"/>
    <w:basedOn w:val="a0"/>
    <w:uiPriority w:val="99"/>
    <w:semiHidden/>
    <w:unhideWhenUsed/>
    <w:rsid w:val="003B1B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ugazvukov.ru/istok_audio_trading/inclusive/" TargetMode="External"/><Relationship Id="rId4" Type="http://schemas.openxmlformats.org/officeDocument/2006/relationships/hyperlink" Target="http://www.radugazvukov.ru/istok_audio_trading/barrier_free_medium/the-state-program-of-accessible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2019-03-27T09:40:00Z</dcterms:created>
  <dcterms:modified xsi:type="dcterms:W3CDTF">2019-05-15T21:04:00Z</dcterms:modified>
</cp:coreProperties>
</file>