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6C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Селиванова С.Ю. Руководитель студии театра и костюма "Отражение", </w:t>
      </w:r>
    </w:p>
    <w:p w:rsidR="0094286C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Детско- юношеский центр </w:t>
      </w:r>
      <w:r w:rsidR="004519C3">
        <w:rPr>
          <w:rFonts w:ascii="Times New Roman" w:hAnsi="Times New Roman" w:cs="Times New Roman"/>
          <w:sz w:val="28"/>
          <w:szCs w:val="28"/>
        </w:rPr>
        <w:t>№14 МАУ ДО г. Набережные Челны</w:t>
      </w:r>
      <w:r w:rsidRPr="00B963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86C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Руководитель высшей квалификационной категории, </w:t>
      </w:r>
    </w:p>
    <w:p w:rsidR="00B96337" w:rsidRPr="004519C3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г. Набережные Челны. </w:t>
      </w:r>
    </w:p>
    <w:p w:rsidR="00B96337" w:rsidRPr="004519C3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6337" w:rsidRPr="004519C3" w:rsidRDefault="00B96337" w:rsidP="00B96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37">
        <w:rPr>
          <w:rFonts w:ascii="Times New Roman" w:hAnsi="Times New Roman" w:cs="Times New Roman"/>
          <w:b/>
          <w:sz w:val="28"/>
          <w:szCs w:val="28"/>
        </w:rPr>
        <w:t>КОНКУРЕНТНОЕ ОКРУЖЕНИЕ В СФЕРЕ ДЕТСКОГО ТВОРЧЕСТВА.</w:t>
      </w:r>
    </w:p>
    <w:p w:rsidR="00B96337" w:rsidRPr="004519C3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Аннотация: В статье рассматривается конкурентное окружение детской театральной организации. Выявляются сильные и слабые стороны деятельности коллектива, анализируются возможные риски. Определяются факторы, влияющие на конкурентоспособность в сфере детского творчества. Ключевые слова: конкурентоспособность, дополнительное образование, стратегия развития, </w:t>
      </w:r>
    </w:p>
    <w:p w:rsidR="00B96337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519C3">
        <w:rPr>
          <w:rFonts w:ascii="Times New Roman" w:hAnsi="Times New Roman" w:cs="Times New Roman"/>
          <w:sz w:val="28"/>
          <w:szCs w:val="28"/>
          <w:lang w:val="en-US"/>
        </w:rPr>
        <w:t>SWOT-</w:t>
      </w:r>
      <w:r w:rsidRPr="00B96337">
        <w:rPr>
          <w:rFonts w:ascii="Times New Roman" w:hAnsi="Times New Roman" w:cs="Times New Roman"/>
          <w:sz w:val="28"/>
          <w:szCs w:val="28"/>
        </w:rPr>
        <w:t>анализ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6337" w:rsidRDefault="00B96337" w:rsidP="00B96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6337">
        <w:rPr>
          <w:rFonts w:ascii="Times New Roman" w:hAnsi="Times New Roman" w:cs="Times New Roman"/>
          <w:b/>
          <w:sz w:val="28"/>
          <w:szCs w:val="28"/>
          <w:lang w:val="en-US"/>
        </w:rPr>
        <w:t>THE COMPETITIVE ENVIRONMENT IN THE SPHERE OF CHILDREN'S</w:t>
      </w:r>
      <w:r w:rsidRPr="00B96337">
        <w:rPr>
          <w:rFonts w:ascii="Times New Roman" w:hAnsi="Times New Roman" w:cs="Times New Roman"/>
          <w:sz w:val="28"/>
          <w:szCs w:val="28"/>
          <w:lang w:val="en-US"/>
        </w:rPr>
        <w:t xml:space="preserve"> CREATIVITY.www.modern-j.ru</w:t>
      </w:r>
    </w:p>
    <w:p w:rsidR="00B96337" w:rsidRPr="004519C3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9C3">
        <w:rPr>
          <w:rFonts w:ascii="Times New Roman" w:hAnsi="Times New Roman" w:cs="Times New Roman"/>
          <w:sz w:val="28"/>
          <w:szCs w:val="28"/>
        </w:rPr>
        <w:t>"</w:t>
      </w:r>
      <w:r w:rsidRPr="00B96337">
        <w:rPr>
          <w:rFonts w:ascii="Times New Roman" w:hAnsi="Times New Roman" w:cs="Times New Roman"/>
          <w:sz w:val="28"/>
          <w:szCs w:val="28"/>
        </w:rPr>
        <w:t>Теория</w:t>
      </w:r>
      <w:r w:rsidRPr="004519C3">
        <w:rPr>
          <w:rFonts w:ascii="Times New Roman" w:hAnsi="Times New Roman" w:cs="Times New Roman"/>
          <w:sz w:val="28"/>
          <w:szCs w:val="28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и</w:t>
      </w:r>
      <w:r w:rsidRPr="004519C3">
        <w:rPr>
          <w:rFonts w:ascii="Times New Roman" w:hAnsi="Times New Roman" w:cs="Times New Roman"/>
          <w:sz w:val="28"/>
          <w:szCs w:val="28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практика</w:t>
      </w:r>
      <w:r w:rsidRPr="004519C3">
        <w:rPr>
          <w:rFonts w:ascii="Times New Roman" w:hAnsi="Times New Roman" w:cs="Times New Roman"/>
          <w:sz w:val="28"/>
          <w:szCs w:val="28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современной</w:t>
      </w:r>
      <w:r w:rsidRPr="004519C3">
        <w:rPr>
          <w:rFonts w:ascii="Times New Roman" w:hAnsi="Times New Roman" w:cs="Times New Roman"/>
          <w:sz w:val="28"/>
          <w:szCs w:val="28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науки</w:t>
      </w:r>
      <w:r w:rsidRPr="004519C3">
        <w:rPr>
          <w:rFonts w:ascii="Times New Roman" w:hAnsi="Times New Roman" w:cs="Times New Roman"/>
          <w:sz w:val="28"/>
          <w:szCs w:val="28"/>
        </w:rPr>
        <w:t xml:space="preserve">" №4(4) 2015 </w:t>
      </w:r>
      <w:r w:rsidRPr="00B96337">
        <w:rPr>
          <w:rFonts w:ascii="Times New Roman" w:hAnsi="Times New Roman" w:cs="Times New Roman"/>
          <w:sz w:val="28"/>
          <w:szCs w:val="28"/>
          <w:lang w:val="en-US"/>
        </w:rPr>
        <w:t>Annotation</w:t>
      </w:r>
      <w:r w:rsidRPr="004519C3">
        <w:rPr>
          <w:rFonts w:ascii="Times New Roman" w:hAnsi="Times New Roman" w:cs="Times New Roman"/>
          <w:sz w:val="28"/>
          <w:szCs w:val="28"/>
        </w:rPr>
        <w:t>:</w:t>
      </w:r>
    </w:p>
    <w:p w:rsidR="00B96337" w:rsidRDefault="00B96337" w:rsidP="00B9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519C3">
        <w:rPr>
          <w:rFonts w:ascii="Times New Roman" w:hAnsi="Times New Roman" w:cs="Times New Roman"/>
          <w:sz w:val="28"/>
          <w:szCs w:val="28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Т</w:t>
      </w:r>
      <w:r w:rsidRPr="00B96337">
        <w:rPr>
          <w:rFonts w:ascii="Times New Roman" w:hAnsi="Times New Roman" w:cs="Times New Roman"/>
          <w:sz w:val="28"/>
          <w:szCs w:val="28"/>
          <w:lang w:val="en-US"/>
        </w:rPr>
        <w:t xml:space="preserve">he article examines the competitive environment of children's theatre organization. Identifies strengths and weaknesses of the team, analyzes risks. The factors affecting competitiveness in the field of children's creativity. Key words: competitiveness, additional education, development strategy, SWOT- analysis. </w:t>
      </w:r>
    </w:p>
    <w:p w:rsidR="00B96337" w:rsidRDefault="00B96337" w:rsidP="00B96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6337" w:rsidRDefault="00B96337" w:rsidP="00B96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6337" w:rsidRPr="004519C3" w:rsidRDefault="00B96337" w:rsidP="00B9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>Знание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об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уровне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организации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96337">
        <w:rPr>
          <w:rFonts w:ascii="Times New Roman" w:hAnsi="Times New Roman" w:cs="Times New Roman"/>
          <w:sz w:val="28"/>
          <w:szCs w:val="28"/>
        </w:rPr>
        <w:t>позволяет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гармонизировать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её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маркетинговую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деятельность</w:t>
      </w:r>
      <w:r w:rsidRPr="004519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96337">
        <w:rPr>
          <w:rFonts w:ascii="Times New Roman" w:hAnsi="Times New Roman" w:cs="Times New Roman"/>
          <w:sz w:val="28"/>
          <w:szCs w:val="28"/>
        </w:rPr>
        <w:t xml:space="preserve">Руководствуясь сведениями об оценки конкурентоспособности возможно определение положения предприятия на отраслевом рынке. Для студии театра и костюма «Отражение» прямыми конкурентами являются: Театр Моды «Персона», Театр моды «АРТ-Каприз», Театр моды Творческая компания «ART», Театр моды «Витали». Для выявления конкурентной позиции «Отражения» на рынке учреждений дополнительного детского образования был использован метод SWOT-анализа. </w:t>
      </w:r>
    </w:p>
    <w:p w:rsidR="00B96337" w:rsidRPr="004519C3" w:rsidRDefault="00B96337" w:rsidP="00B9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Первичную информацию получили из материалов внутренней документации учреждения и в ходе экспертного опроса. В экспертную группу вошли представители разных организаций и структурных подразделений, что позволило рассмотреть ситуацию в целом. </w:t>
      </w:r>
    </w:p>
    <w:p w:rsidR="00B96337" w:rsidRPr="004519C3" w:rsidRDefault="00B96337" w:rsidP="00B9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>Экспертами выступили профессионалы в области детского творчества: член совета директоров международной ассоциации театров моды и конкурсов красоты «Империя моды» Селиванова С. Ю.; руководитель Театра-студии «ШАМ» Герасимов Р. Н.; педагог по актерскому мастерству и походке, режиссер театра ТМ «Отражение» Малютина Л. П.; модельер, мастер по пошиву костюмов Саитова Е. Н.</w:t>
      </w:r>
      <w:r w:rsidR="0094286C">
        <w:rPr>
          <w:rFonts w:ascii="Times New Roman" w:hAnsi="Times New Roman" w:cs="Times New Roman"/>
          <w:sz w:val="28"/>
          <w:szCs w:val="28"/>
        </w:rPr>
        <w:t xml:space="preserve"> </w:t>
      </w:r>
      <w:r w:rsidRPr="00B96337">
        <w:rPr>
          <w:rFonts w:ascii="Times New Roman" w:hAnsi="Times New Roman" w:cs="Times New Roman"/>
          <w:sz w:val="28"/>
          <w:szCs w:val="28"/>
        </w:rPr>
        <w:t>По оценкам экспертов были выявлены сильные, сл</w:t>
      </w:r>
      <w:r w:rsidR="0094286C">
        <w:rPr>
          <w:rFonts w:ascii="Times New Roman" w:hAnsi="Times New Roman" w:cs="Times New Roman"/>
          <w:sz w:val="28"/>
          <w:szCs w:val="28"/>
        </w:rPr>
        <w:t>абые стороны организации, а так</w:t>
      </w:r>
      <w:r w:rsidRPr="00B96337">
        <w:rPr>
          <w:rFonts w:ascii="Times New Roman" w:hAnsi="Times New Roman" w:cs="Times New Roman"/>
          <w:sz w:val="28"/>
          <w:szCs w:val="28"/>
        </w:rPr>
        <w:t xml:space="preserve">же возможности и угрозы ТМ «Отражение» </w:t>
      </w:r>
    </w:p>
    <w:p w:rsidR="0094286C" w:rsidRDefault="00B96337" w:rsidP="00B9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6C">
        <w:rPr>
          <w:rFonts w:ascii="Times New Roman" w:hAnsi="Times New Roman" w:cs="Times New Roman"/>
          <w:b/>
          <w:sz w:val="28"/>
          <w:szCs w:val="28"/>
        </w:rPr>
        <w:t>Сильные стороны</w:t>
      </w:r>
      <w:r w:rsidRPr="00B96337">
        <w:rPr>
          <w:rFonts w:ascii="Times New Roman" w:hAnsi="Times New Roman" w:cs="Times New Roman"/>
          <w:sz w:val="28"/>
          <w:szCs w:val="28"/>
        </w:rPr>
        <w:t xml:space="preserve"> Слабые стороны - все педагоги имеют высшую квалификацию; - высокий уровень преподавания; -значительный опыт учреждения на рынке доп. дет. образования; - мотивация педагогического коллектива на развитие студии; - наличие благоприятного климата в педагогическом коллективе ; - широкий диапазон организуемых мероприятий; - </w:t>
      </w:r>
      <w:r w:rsidRPr="00B96337">
        <w:rPr>
          <w:rFonts w:ascii="Times New Roman" w:hAnsi="Times New Roman" w:cs="Times New Roman"/>
          <w:sz w:val="28"/>
          <w:szCs w:val="28"/>
        </w:rPr>
        <w:lastRenderedPageBreak/>
        <w:t>значительные достижения разного уров</w:t>
      </w:r>
      <w:r w:rsidR="0094286C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B96337">
        <w:rPr>
          <w:rFonts w:ascii="Times New Roman" w:hAnsi="Times New Roman" w:cs="Times New Roman"/>
          <w:sz w:val="28"/>
          <w:szCs w:val="28"/>
        </w:rPr>
        <w:t xml:space="preserve">я; - хорошая репутация; - отсутствует выявление конкурентов; -не учитываются риски; - слабое продвижение учреждения; - отсутствие фонда привлеченных ресурсов от спонсоров; - отсутствие финансовой поддержки в виде грантов Внешние возможности и угрозы ТМ «Отражение» Возможности Угрозы - популяризация детского творчества с ростом интенсивности потребления услуг дополнительного детского образования; - способность педагогического коллектива к разработке новых программ, технологий и методик работы с детьми; - повышение статуса и имиджа; - выход на рынок новых конкурентов; - ужесточение требований к качеству и результативности дополнительного образования; - активная рекламная и PR- деятельность конкурентов; - общее экономическое положение в стране; - последствия мирового экономического кризиса: ослабление государственной поддержки; - повышение требований к уровню психолого- педагогического сопровождения образовательного процесса. </w:t>
      </w:r>
      <w:r w:rsidRPr="0094286C">
        <w:rPr>
          <w:rFonts w:ascii="Times New Roman" w:hAnsi="Times New Roman" w:cs="Times New Roman"/>
          <w:b/>
          <w:sz w:val="28"/>
          <w:szCs w:val="28"/>
        </w:rPr>
        <w:t>Анализ данных</w:t>
      </w:r>
      <w:r w:rsidRPr="00B96337">
        <w:rPr>
          <w:rFonts w:ascii="Times New Roman" w:hAnsi="Times New Roman" w:cs="Times New Roman"/>
          <w:sz w:val="28"/>
          <w:szCs w:val="28"/>
        </w:rPr>
        <w:t xml:space="preserve">, собранных в ходе исследования, выявил </w:t>
      </w:r>
      <w:r w:rsidRPr="0094286C">
        <w:rPr>
          <w:rFonts w:ascii="Times New Roman" w:hAnsi="Times New Roman" w:cs="Times New Roman"/>
          <w:b/>
          <w:sz w:val="28"/>
          <w:szCs w:val="28"/>
        </w:rPr>
        <w:t>сильные стороны</w:t>
      </w:r>
      <w:r w:rsidRPr="00B96337">
        <w:rPr>
          <w:rFonts w:ascii="Times New Roman" w:hAnsi="Times New Roman" w:cs="Times New Roman"/>
          <w:sz w:val="28"/>
          <w:szCs w:val="28"/>
        </w:rPr>
        <w:t xml:space="preserve"> ТМ «Отражение»: «все педагоги имеют высшую квалификацию»; «хороший уровень преподавания»; «значительный опыт учреждения на рынке дополнительного детского образования»; «хорошая мотивация педагогического коллектива на развитие учреждения»; «наличие благоприятного климата в педагогическом коллективе взаимоотношений сотрудничества и сотворчества»; «широкий диапазон организуемых мероприятий»; «наличие значительных достижений на уровне города, республики, России и др.»; «хорошая репутация надежного и профессионального партнера»; «участие в конкурсах, фестивалях». </w:t>
      </w:r>
      <w:r w:rsidRPr="0094286C">
        <w:rPr>
          <w:rFonts w:ascii="Times New Roman" w:hAnsi="Times New Roman" w:cs="Times New Roman"/>
          <w:b/>
          <w:sz w:val="28"/>
          <w:szCs w:val="28"/>
        </w:rPr>
        <w:t>Слабые стороны</w:t>
      </w:r>
      <w:r w:rsidRPr="00B96337">
        <w:rPr>
          <w:rFonts w:ascii="Times New Roman" w:hAnsi="Times New Roman" w:cs="Times New Roman"/>
          <w:sz w:val="28"/>
          <w:szCs w:val="28"/>
        </w:rPr>
        <w:t xml:space="preserve"> ТМ «Отражение» связаны с отсутствием системной работы в оценке конкурентов и расчета рисков. По оценкам экспертов, возможностями для ТМ «Отражение» являются: «ухудшение позиций конкурентов»; «рост интенсивности потребления услуг дополнительного детского образования»; «способность педагогического коллектива к разработке новых программ, технологий и методик работы с детьми»; «повышение его статуса и имиджа». Возможности организации обеспечивают её устойчивость, которая проявляется не столько в преодолении неблагоприятного влияния явлений внутри и вне его, а и умением приспособиться к ним, используя их с ма</w:t>
      </w:r>
      <w:r w:rsidR="0094286C">
        <w:rPr>
          <w:rFonts w:ascii="Times New Roman" w:hAnsi="Times New Roman" w:cs="Times New Roman"/>
          <w:sz w:val="28"/>
          <w:szCs w:val="28"/>
        </w:rPr>
        <w:t>ксимальным эффектом для себя</w:t>
      </w:r>
      <w:r w:rsidRPr="00B96337">
        <w:rPr>
          <w:rFonts w:ascii="Times New Roman" w:hAnsi="Times New Roman" w:cs="Times New Roman"/>
          <w:sz w:val="28"/>
          <w:szCs w:val="28"/>
        </w:rPr>
        <w:t xml:space="preserve">. Угрозами можно считать, по мнению экспертов, такие показатели, как «выход на рынок новых конкурентов», «ужесточение требований к качеству и результативности дополнительного образования», «общее экономическое положение в стране», «последствия мирового экономического кризиса: ослабление государственной поддержки», «повышение требований к уровню психолого-педагогического сопровождения образовательного процесса». Проведение перекрестного анализа между всеми четырьмя группами для определения возможных действий по корректировке позиционирования организации поможет скоординировать усилия. Широкий диапазон организуемых мероприятий и повышение статуса и имиджа учреждения сделает ТМ «Отражение» более известным на рынке дополнительного детского образования. Совокупность таких показателей, как: значительный опыт учреждения на рынке дополнительного детского образования, хорошая мотивация педагогического коллектива на развитие учреждения, </w:t>
      </w:r>
      <w:r w:rsidRPr="00B96337">
        <w:rPr>
          <w:rFonts w:ascii="Times New Roman" w:hAnsi="Times New Roman" w:cs="Times New Roman"/>
          <w:sz w:val="28"/>
          <w:szCs w:val="28"/>
        </w:rPr>
        <w:lastRenderedPageBreak/>
        <w:t xml:space="preserve">наличие значительных достижений, участие в конкурсах, фестивалях поможет росту интенсивности потребления услуг дополнительного детского образования. Возможность повышения статуса и имиджа студии театра и костюма «Отражение» может способствовать привлечению фонда ресурсов от спонсоров и финансовой поддержки в виде грантов. Значительный опыт учреждения на рынке дополнительного детского образования нейтрализует угрозу выхода на рынок новых конкурентов. Определив преимущества организации и недостатки деятельности необходимо выработать успешную стратегию для поддержания конкурентного преимущества. </w:t>
      </w:r>
    </w:p>
    <w:p w:rsidR="000D360C" w:rsidRPr="00B96337" w:rsidRDefault="00B96337" w:rsidP="00B9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37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источников: 1. </w:t>
      </w:r>
      <w:proofErr w:type="spellStart"/>
      <w:r w:rsidRPr="00B96337">
        <w:rPr>
          <w:rFonts w:ascii="Times New Roman" w:hAnsi="Times New Roman" w:cs="Times New Roman"/>
          <w:sz w:val="28"/>
          <w:szCs w:val="28"/>
        </w:rPr>
        <w:t>Лисенков</w:t>
      </w:r>
      <w:proofErr w:type="spellEnd"/>
      <w:r w:rsidRPr="00B96337">
        <w:rPr>
          <w:rFonts w:ascii="Times New Roman" w:hAnsi="Times New Roman" w:cs="Times New Roman"/>
          <w:sz w:val="28"/>
          <w:szCs w:val="28"/>
        </w:rPr>
        <w:t xml:space="preserve">, М.В. Конкурентный потенциал и конкурентная стратегия в совокупности отношений конкурентоспособности [Текст] / </w:t>
      </w:r>
      <w:proofErr w:type="spellStart"/>
      <w:r w:rsidRPr="00B96337">
        <w:rPr>
          <w:rFonts w:ascii="Times New Roman" w:hAnsi="Times New Roman" w:cs="Times New Roman"/>
          <w:sz w:val="28"/>
          <w:szCs w:val="28"/>
        </w:rPr>
        <w:t>М.В.Лисенков</w:t>
      </w:r>
      <w:proofErr w:type="spellEnd"/>
      <w:r w:rsidRPr="00B96337">
        <w:rPr>
          <w:rFonts w:ascii="Times New Roman" w:hAnsi="Times New Roman" w:cs="Times New Roman"/>
          <w:sz w:val="28"/>
          <w:szCs w:val="28"/>
        </w:rPr>
        <w:t xml:space="preserve"> // Вестник ТГУ. - 2008. - № 2 (58). - С. 63-65.</w:t>
      </w:r>
    </w:p>
    <w:sectPr w:rsidR="000D360C" w:rsidRPr="00B96337" w:rsidSect="00B9633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6337"/>
    <w:rsid w:val="000D360C"/>
    <w:rsid w:val="004519C3"/>
    <w:rsid w:val="0094286C"/>
    <w:rsid w:val="00B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3BCBB-2DD0-45FC-B743-3DE433C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2015-11-02T13:25:00Z</dcterms:created>
  <dcterms:modified xsi:type="dcterms:W3CDTF">2019-11-19T12:39:00Z</dcterms:modified>
</cp:coreProperties>
</file>