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89" w:rsidRDefault="00EA4989" w:rsidP="00EA49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483B" w:rsidRDefault="0058483B" w:rsidP="00EA49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483B" w:rsidRDefault="0058483B" w:rsidP="00EA49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483B" w:rsidRDefault="0058483B" w:rsidP="00EA49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483B" w:rsidRDefault="0058483B" w:rsidP="00EA4989">
      <w:pPr>
        <w:jc w:val="center"/>
        <w:rPr>
          <w:i/>
          <w:sz w:val="28"/>
          <w:szCs w:val="28"/>
        </w:rPr>
      </w:pPr>
    </w:p>
    <w:p w:rsidR="00EA4989" w:rsidRDefault="00EA4989" w:rsidP="00EA4989">
      <w:pPr>
        <w:jc w:val="center"/>
        <w:rPr>
          <w:i/>
          <w:sz w:val="28"/>
          <w:szCs w:val="28"/>
        </w:rPr>
      </w:pPr>
    </w:p>
    <w:p w:rsidR="00EA4989" w:rsidRDefault="00EA4989" w:rsidP="00EA498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A4989">
        <w:rPr>
          <w:rFonts w:ascii="Times New Roman" w:hAnsi="Times New Roman" w:cs="Times New Roman"/>
          <w:b/>
          <w:i/>
          <w:sz w:val="40"/>
          <w:szCs w:val="40"/>
        </w:rPr>
        <w:t xml:space="preserve">ПОЗНАВАТЕЛЬНЫЙ ИНТЕРЕС  </w:t>
      </w:r>
    </w:p>
    <w:p w:rsidR="00EA4989" w:rsidRDefault="0058483B" w:rsidP="00EA498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КАК </w:t>
      </w:r>
      <w:r w:rsidR="00EA4989" w:rsidRPr="00EA4989">
        <w:rPr>
          <w:rFonts w:ascii="Times New Roman" w:hAnsi="Times New Roman" w:cs="Times New Roman"/>
          <w:b/>
          <w:i/>
          <w:sz w:val="40"/>
          <w:szCs w:val="40"/>
        </w:rPr>
        <w:t xml:space="preserve">ФАКТОР РАЗВИТИЯ АКТИВНОСТИ И САМОСТОЯТЕЛЬНОСТИ </w:t>
      </w:r>
    </w:p>
    <w:p w:rsidR="00EA4989" w:rsidRDefault="00EA4989" w:rsidP="00EA498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A4989">
        <w:rPr>
          <w:rFonts w:ascii="Times New Roman" w:hAnsi="Times New Roman" w:cs="Times New Roman"/>
          <w:b/>
          <w:i/>
          <w:sz w:val="40"/>
          <w:szCs w:val="40"/>
        </w:rPr>
        <w:t xml:space="preserve">УЧАЩИХСЯ С УМСТВЕННОЙ ОТСТАЛОСТЬЮ </w:t>
      </w:r>
    </w:p>
    <w:p w:rsidR="00EA4989" w:rsidRPr="00EA4989" w:rsidRDefault="00EA4989" w:rsidP="00EA4989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A4989">
        <w:rPr>
          <w:rFonts w:ascii="Times New Roman" w:hAnsi="Times New Roman" w:cs="Times New Roman"/>
          <w:b/>
          <w:i/>
          <w:sz w:val="40"/>
          <w:szCs w:val="40"/>
        </w:rPr>
        <w:t>НА УРОКАХ МАТЕМАТИКИ</w:t>
      </w:r>
    </w:p>
    <w:p w:rsidR="00EA4989" w:rsidRPr="00974AA4" w:rsidRDefault="00EA4989" w:rsidP="00EA4989">
      <w:pPr>
        <w:jc w:val="center"/>
        <w:rPr>
          <w:sz w:val="28"/>
          <w:szCs w:val="28"/>
        </w:rPr>
      </w:pPr>
    </w:p>
    <w:p w:rsidR="00EA4989" w:rsidRPr="00C67B08" w:rsidRDefault="00EA4989" w:rsidP="00EA4989">
      <w:pPr>
        <w:jc w:val="center"/>
        <w:rPr>
          <w:b/>
          <w:sz w:val="28"/>
          <w:szCs w:val="28"/>
        </w:rPr>
      </w:pPr>
    </w:p>
    <w:p w:rsidR="00EA4989" w:rsidRDefault="00EA4989" w:rsidP="00EA4989">
      <w:pPr>
        <w:jc w:val="center"/>
        <w:rPr>
          <w:b/>
          <w:sz w:val="28"/>
          <w:szCs w:val="28"/>
        </w:rPr>
      </w:pPr>
    </w:p>
    <w:p w:rsidR="00EA4989" w:rsidRDefault="00EA4989" w:rsidP="00EA4989">
      <w:pPr>
        <w:jc w:val="center"/>
        <w:rPr>
          <w:b/>
          <w:sz w:val="28"/>
          <w:szCs w:val="28"/>
        </w:rPr>
      </w:pPr>
    </w:p>
    <w:p w:rsidR="00F3197B" w:rsidRDefault="00F3197B" w:rsidP="00EA4989">
      <w:pPr>
        <w:jc w:val="center"/>
        <w:rPr>
          <w:b/>
          <w:sz w:val="28"/>
          <w:szCs w:val="28"/>
        </w:rPr>
      </w:pPr>
    </w:p>
    <w:p w:rsidR="00F3197B" w:rsidRDefault="00F3197B" w:rsidP="00EA4989">
      <w:pPr>
        <w:jc w:val="center"/>
        <w:rPr>
          <w:b/>
          <w:sz w:val="28"/>
          <w:szCs w:val="28"/>
        </w:rPr>
      </w:pPr>
    </w:p>
    <w:p w:rsidR="00EA4989" w:rsidRDefault="00EA4989" w:rsidP="0058483B">
      <w:pPr>
        <w:rPr>
          <w:i/>
          <w:sz w:val="40"/>
          <w:szCs w:val="40"/>
        </w:rPr>
      </w:pPr>
    </w:p>
    <w:p w:rsidR="00EA4989" w:rsidRPr="00F3197B" w:rsidRDefault="00EA4989" w:rsidP="00EA4989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F3197B">
        <w:rPr>
          <w:rFonts w:ascii="Times New Roman" w:hAnsi="Times New Roman" w:cs="Times New Roman"/>
          <w:i/>
          <w:sz w:val="40"/>
          <w:szCs w:val="40"/>
        </w:rPr>
        <w:t>Подготовила учитель высшей категории</w:t>
      </w:r>
    </w:p>
    <w:p w:rsidR="00EA4989" w:rsidRDefault="00595E98" w:rsidP="00296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40"/>
          <w:szCs w:val="40"/>
        </w:rPr>
        <w:t>Шалина Т.П.</w:t>
      </w:r>
    </w:p>
    <w:p w:rsidR="0058483B" w:rsidRDefault="0058483B" w:rsidP="00F1082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483B" w:rsidRDefault="0058483B" w:rsidP="00F1082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483B" w:rsidRDefault="0058483B" w:rsidP="00F1082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483B" w:rsidRDefault="0058483B" w:rsidP="0058483B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Новосибирск-2019</w:t>
      </w:r>
    </w:p>
    <w:p w:rsidR="0058483B" w:rsidRDefault="0058483B" w:rsidP="00F1082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483B" w:rsidRDefault="0058483B" w:rsidP="00F1082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8483B" w:rsidRDefault="0058483B" w:rsidP="00F1082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0823" w:rsidRPr="002A7691" w:rsidRDefault="00F10823" w:rsidP="00F10823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76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«Чтобы переваривать знания, надо их поглощать с аппетитом» (А.Франц) </w:t>
      </w:r>
    </w:p>
    <w:p w:rsidR="00F10823" w:rsidRDefault="00F10823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4B" w:rsidRDefault="000E244B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многих идей, направленных на совершенствование учебного процесса, определённое место занимает идея формирования в учебном процессе познавательных интересов учащихся. Эта идея служит отысканию таких средств, которые привлекали бы к себе ученика, располагали бы его к совместной деятельности с учителем, активизировали бы его учение, а обучающая деятельность учителя, опираясь на опыт и интересы учащихся, на их устремления и запросы</w:t>
      </w:r>
      <w:r w:rsidR="00060CEE">
        <w:rPr>
          <w:rFonts w:ascii="Times New Roman" w:hAnsi="Times New Roman" w:cs="Times New Roman"/>
          <w:sz w:val="28"/>
          <w:szCs w:val="28"/>
        </w:rPr>
        <w:t>, значительно способствовала бы совершенствованию учебного процесса.</w:t>
      </w:r>
    </w:p>
    <w:p w:rsidR="00E37AAF" w:rsidRDefault="00E37AAF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 интерес – это соединение психических процессов: интеллектуального, волевого и эмоционального. Они очень важны для развития личности.</w:t>
      </w:r>
    </w:p>
    <w:p w:rsidR="00746119" w:rsidRDefault="00746119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538" w:rsidRDefault="00355538" w:rsidP="00746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55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4772025"/>
            <wp:effectExtent l="19050" t="0" r="0" b="0"/>
            <wp:docPr id="1" name="Рисунок 1" descr="http://900igr.net/up/datas/248384/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900igr.net/up/datas/248384/005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477" cy="477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19" w:rsidRDefault="00746119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ABB" w:rsidRDefault="0058483B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</w:t>
      </w:r>
      <w:r w:rsidR="00B22263" w:rsidRPr="002969C3">
        <w:rPr>
          <w:rFonts w:ascii="Times New Roman" w:hAnsi="Times New Roman" w:cs="Times New Roman"/>
          <w:sz w:val="28"/>
          <w:szCs w:val="28"/>
        </w:rPr>
        <w:t xml:space="preserve">системе подготовки умственно отсталых учащихся школьников к самостоятельной жизни большое место занимают уроки математики, на </w:t>
      </w:r>
      <w:bookmarkStart w:id="0" w:name="_GoBack"/>
      <w:bookmarkEnd w:id="0"/>
      <w:r w:rsidR="00B22263" w:rsidRPr="002969C3">
        <w:rPr>
          <w:rFonts w:ascii="Times New Roman" w:hAnsi="Times New Roman" w:cs="Times New Roman"/>
          <w:sz w:val="28"/>
          <w:szCs w:val="28"/>
        </w:rPr>
        <w:lastRenderedPageBreak/>
        <w:t>которых учащиеся  получают математические знания, овладевают необходимыми вычислительными умениями, учатся логически мыслить.</w:t>
      </w:r>
    </w:p>
    <w:p w:rsidR="002969C3" w:rsidRDefault="002969C3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усвоение математики представляет для умственно отсталых детей большие трудности. Исследования дефектологов показывают, что эти дети в силу присущих им особенностей психического развития (интеллектуальная недостаточность, инертность мышления, рассеянность внимания, бедность представлений и др.) слабо ориентируются в содержании математического задания, не могут его выполнить самостоятельно и поэтому нуждаются в постоянной поддержке и в развитии интереса к данному предмету.</w:t>
      </w:r>
    </w:p>
    <w:p w:rsidR="00BC12AE" w:rsidRDefault="00BC12AE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и педагоги выделяют три основных мотива, побуждающих школьников учиться.</w:t>
      </w:r>
    </w:p>
    <w:p w:rsidR="00BC12AE" w:rsidRDefault="00BC12AE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2AE">
        <w:rPr>
          <w:rFonts w:ascii="Times New Roman" w:hAnsi="Times New Roman" w:cs="Times New Roman"/>
          <w:b/>
          <w:i/>
          <w:sz w:val="28"/>
          <w:szCs w:val="28"/>
        </w:rPr>
        <w:t>Интерес к предмету.</w:t>
      </w:r>
      <w:r w:rsidR="0058483B">
        <w:rPr>
          <w:rFonts w:ascii="Times New Roman" w:hAnsi="Times New Roman" w:cs="Times New Roman"/>
          <w:sz w:val="28"/>
          <w:szCs w:val="28"/>
        </w:rPr>
        <w:t xml:space="preserve"> (Я изучаю</w:t>
      </w:r>
      <w:r>
        <w:rPr>
          <w:rFonts w:ascii="Times New Roman" w:hAnsi="Times New Roman" w:cs="Times New Roman"/>
          <w:sz w:val="28"/>
          <w:szCs w:val="28"/>
        </w:rPr>
        <w:t xml:space="preserve"> математику не потому, что преследую какую-то цель, а потому, что сам процесс изучения доставляет мне удовольствие.)</w:t>
      </w:r>
    </w:p>
    <w:p w:rsidR="00BC12AE" w:rsidRDefault="00BC12AE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FDA">
        <w:rPr>
          <w:rFonts w:ascii="Times New Roman" w:hAnsi="Times New Roman" w:cs="Times New Roman"/>
          <w:b/>
          <w:i/>
          <w:sz w:val="28"/>
          <w:szCs w:val="28"/>
        </w:rPr>
        <w:t>Сознательность.</w:t>
      </w:r>
      <w:r>
        <w:rPr>
          <w:rFonts w:ascii="Times New Roman" w:hAnsi="Times New Roman" w:cs="Times New Roman"/>
          <w:sz w:val="28"/>
          <w:szCs w:val="28"/>
        </w:rPr>
        <w:t xml:space="preserve"> (Занятия по данному предмету</w:t>
      </w:r>
      <w:r w:rsidR="00032FDA">
        <w:rPr>
          <w:rFonts w:ascii="Times New Roman" w:hAnsi="Times New Roman" w:cs="Times New Roman"/>
          <w:sz w:val="28"/>
          <w:szCs w:val="28"/>
        </w:rPr>
        <w:t xml:space="preserve"> мне не интересны, но я сознаю их необходимость и усилием воли заставляю себя заниматься.)</w:t>
      </w:r>
    </w:p>
    <w:p w:rsidR="00032FDA" w:rsidRDefault="00032FDA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FDA">
        <w:rPr>
          <w:rFonts w:ascii="Times New Roman" w:hAnsi="Times New Roman" w:cs="Times New Roman"/>
          <w:b/>
          <w:i/>
          <w:sz w:val="28"/>
          <w:szCs w:val="28"/>
        </w:rPr>
        <w:t>Принуждение.</w:t>
      </w:r>
      <w:r>
        <w:rPr>
          <w:rFonts w:ascii="Times New Roman" w:hAnsi="Times New Roman" w:cs="Times New Roman"/>
          <w:sz w:val="28"/>
          <w:szCs w:val="28"/>
        </w:rPr>
        <w:t xml:space="preserve"> (Я занимаюсь потому, что меня заставляют родители, учителя.)</w:t>
      </w:r>
    </w:p>
    <w:p w:rsidR="00746119" w:rsidRDefault="00077C1D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было проведено анкетирование учащихся.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197B" w:rsidTr="00F3197B">
        <w:tc>
          <w:tcPr>
            <w:tcW w:w="9571" w:type="dxa"/>
          </w:tcPr>
          <w:p w:rsidR="00F3197B" w:rsidRDefault="00F3197B" w:rsidP="00F3197B">
            <w:pPr>
              <w:ind w:firstLine="708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Анкета</w:t>
            </w:r>
          </w:p>
          <w:p w:rsidR="00F3197B" w:rsidRDefault="00F3197B" w:rsidP="00F31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0D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8730D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Я изучаю математику, потому что она мне нравится. </w:t>
            </w:r>
            <w:r w:rsidRPr="008730D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br/>
              <w:t>2. Я изучаю математику, потому что она мне пригодится в жизни.</w:t>
            </w:r>
            <w:r w:rsidRPr="008730D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3. Я и</w:t>
            </w:r>
            <w:r w:rsidRPr="008730D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зучаю математику, потому что меня заставляют учителя и родители.</w:t>
            </w:r>
          </w:p>
        </w:tc>
      </w:tr>
    </w:tbl>
    <w:p w:rsidR="00746119" w:rsidRDefault="00746119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691" w:rsidRDefault="0058483B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A7691">
        <w:rPr>
          <w:rFonts w:ascii="Times New Roman" w:hAnsi="Times New Roman" w:cs="Times New Roman"/>
          <w:sz w:val="28"/>
          <w:szCs w:val="28"/>
        </w:rPr>
        <w:t>нтерес к</w:t>
      </w:r>
      <w:r>
        <w:rPr>
          <w:rFonts w:ascii="Times New Roman" w:hAnsi="Times New Roman" w:cs="Times New Roman"/>
          <w:sz w:val="28"/>
          <w:szCs w:val="28"/>
        </w:rPr>
        <w:t xml:space="preserve"> математике очень низок</w:t>
      </w:r>
      <w:r w:rsidR="002A7691">
        <w:rPr>
          <w:rFonts w:ascii="Times New Roman" w:hAnsi="Times New Roman" w:cs="Times New Roman"/>
          <w:sz w:val="28"/>
          <w:szCs w:val="28"/>
        </w:rPr>
        <w:t>. Это обусловлено диагнозом учащихся. Л.С. Выготский, изучая психологию умственно-отсталого ребёнка пишет: «Главными и ведущ</w:t>
      </w:r>
      <w:r>
        <w:rPr>
          <w:rFonts w:ascii="Times New Roman" w:hAnsi="Times New Roman" w:cs="Times New Roman"/>
          <w:sz w:val="28"/>
          <w:szCs w:val="28"/>
        </w:rPr>
        <w:t xml:space="preserve">ими неблагоприятными факторами </w:t>
      </w:r>
      <w:r w:rsidR="002A7691">
        <w:rPr>
          <w:rFonts w:ascii="Times New Roman" w:hAnsi="Times New Roman" w:cs="Times New Roman"/>
          <w:sz w:val="28"/>
          <w:szCs w:val="28"/>
        </w:rPr>
        <w:t>оказываются слабая любознательность и замедленная, затруднённая обучаемость ребёнка</w:t>
      </w:r>
      <w:r w:rsidR="00EF3BD3">
        <w:rPr>
          <w:rFonts w:ascii="Times New Roman" w:hAnsi="Times New Roman" w:cs="Times New Roman"/>
          <w:sz w:val="28"/>
          <w:szCs w:val="28"/>
        </w:rPr>
        <w:t>, т.е. его плохая восприимчивость к новому. Это внутренние биологические («ядерные») признаки умственной отсталости. Активизация познавательной деятельности детей с умственной отсталостью без развития познавательного интереса невозможна.</w:t>
      </w:r>
    </w:p>
    <w:p w:rsidR="00FA4E6D" w:rsidRDefault="00FA4E6D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интересы школьника развиваются, усложняются, обогащаются в ходе развития, в процессе станов</w:t>
      </w:r>
      <w:r w:rsidR="0058483B">
        <w:rPr>
          <w:rFonts w:ascii="Times New Roman" w:hAnsi="Times New Roman" w:cs="Times New Roman"/>
          <w:sz w:val="28"/>
          <w:szCs w:val="28"/>
        </w:rPr>
        <w:t>ления личности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119" w:rsidRDefault="00746119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CB" w:rsidRDefault="004C60CB" w:rsidP="00746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0C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4050" cy="3590925"/>
            <wp:effectExtent l="19050" t="0" r="0" b="0"/>
            <wp:docPr id="3" name="Рисунок 3" descr="http://900igr.net/up/datas/248384/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900igr.net/up/datas/248384/004.jpg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23" cy="359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19" w:rsidRDefault="00746119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12E" w:rsidRDefault="0008412E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учению – важное средство повышения качества обучения. Чтобы формировать у учащихся умение самостоятельно пополнять свои знания, необходимо воспитывать у них интерес к учению, потребность в знаниях.</w:t>
      </w:r>
    </w:p>
    <w:p w:rsidR="0008412E" w:rsidRDefault="0008412E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важнейших факторов развития интереса к учению вообще – это понимание</w:t>
      </w:r>
      <w:r w:rsidR="0058483B">
        <w:rPr>
          <w:rFonts w:ascii="Times New Roman" w:hAnsi="Times New Roman" w:cs="Times New Roman"/>
          <w:sz w:val="28"/>
          <w:szCs w:val="28"/>
        </w:rPr>
        <w:t xml:space="preserve"> детьми необходимости того или </w:t>
      </w:r>
      <w:r>
        <w:rPr>
          <w:rFonts w:ascii="Times New Roman" w:hAnsi="Times New Roman" w:cs="Times New Roman"/>
          <w:sz w:val="28"/>
          <w:szCs w:val="28"/>
        </w:rPr>
        <w:t>иного изучаемого материала. Для развития познавательного интереса к изучаемому материалу большое значение имеет методика преподавания данного материала. Поэтому, перед тем как приступить к изучению какой</w:t>
      </w:r>
      <w:r w:rsidR="0058483B">
        <w:rPr>
          <w:rFonts w:ascii="Times New Roman" w:hAnsi="Times New Roman" w:cs="Times New Roman"/>
          <w:sz w:val="28"/>
          <w:szCs w:val="28"/>
        </w:rPr>
        <w:t xml:space="preserve">-либо темы, учителю необходимо </w:t>
      </w:r>
      <w:r>
        <w:rPr>
          <w:rFonts w:ascii="Times New Roman" w:hAnsi="Times New Roman" w:cs="Times New Roman"/>
          <w:sz w:val="28"/>
          <w:szCs w:val="28"/>
        </w:rPr>
        <w:t>много времени уделить поискам активных форм и методов обучения, продумывая каждый урок, ибо урок, по словам В.А. Сухомлинского, «первая искра, зажигающая факел любознательности».</w:t>
      </w:r>
    </w:p>
    <w:p w:rsidR="009C046A" w:rsidRDefault="00887F8F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влияние </w:t>
      </w:r>
      <w:r w:rsidR="009C046A">
        <w:rPr>
          <w:rFonts w:ascii="Times New Roman" w:hAnsi="Times New Roman" w:cs="Times New Roman"/>
          <w:sz w:val="28"/>
          <w:szCs w:val="28"/>
        </w:rPr>
        <w:t>процесса обучения на познавательные процессы, выделяем два источника:</w:t>
      </w:r>
    </w:p>
    <w:p w:rsidR="009C046A" w:rsidRDefault="009C046A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учебного материала;</w:t>
      </w:r>
    </w:p>
    <w:p w:rsidR="00887F8F" w:rsidRDefault="009C046A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познавательной деятельности учащихся, то есть методы и приёмы, используем</w:t>
      </w:r>
      <w:r w:rsidR="0058483B">
        <w:rPr>
          <w:rFonts w:ascii="Times New Roman" w:hAnsi="Times New Roman" w:cs="Times New Roman"/>
          <w:sz w:val="28"/>
          <w:szCs w:val="28"/>
        </w:rPr>
        <w:t>ые учителем в обучении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119" w:rsidRDefault="00746119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46119" w:rsidTr="00746119">
        <w:tc>
          <w:tcPr>
            <w:tcW w:w="9571" w:type="dxa"/>
          </w:tcPr>
          <w:p w:rsidR="00746119" w:rsidRPr="008730D4" w:rsidRDefault="00746119" w:rsidP="00746119">
            <w:pPr>
              <w:ind w:firstLine="708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Пути формирования познавательного интереса учащихся</w:t>
            </w:r>
          </w:p>
          <w:p w:rsidR="00746119" w:rsidRPr="008730D4" w:rsidRDefault="00746119" w:rsidP="00746119">
            <w:pPr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i/>
                <w:sz w:val="24"/>
                <w:szCs w:val="24"/>
              </w:rPr>
              <w:t>1. Содержание учебного материала:</w:t>
            </w:r>
          </w:p>
          <w:p w:rsidR="00746119" w:rsidRPr="008730D4" w:rsidRDefault="00746119" w:rsidP="00746119">
            <w:pPr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i/>
                <w:sz w:val="24"/>
                <w:szCs w:val="24"/>
              </w:rPr>
              <w:tab/>
              <w:t>- новизна содержания учебного материала;</w:t>
            </w:r>
          </w:p>
          <w:p w:rsidR="00746119" w:rsidRPr="008730D4" w:rsidRDefault="00746119" w:rsidP="00746119">
            <w:pPr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i/>
                <w:sz w:val="24"/>
                <w:szCs w:val="24"/>
              </w:rPr>
              <w:tab/>
              <w:t>- практическая значимость содержания знаний.</w:t>
            </w:r>
          </w:p>
          <w:p w:rsidR="00746119" w:rsidRPr="008730D4" w:rsidRDefault="00746119" w:rsidP="00746119">
            <w:pPr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i/>
                <w:sz w:val="24"/>
                <w:szCs w:val="24"/>
              </w:rPr>
              <w:t>2. Организация познавательной деятельности учащихся:</w:t>
            </w:r>
          </w:p>
          <w:p w:rsidR="00746119" w:rsidRPr="008730D4" w:rsidRDefault="00746119" w:rsidP="00746119">
            <w:pPr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i/>
                <w:sz w:val="24"/>
                <w:szCs w:val="24"/>
              </w:rPr>
              <w:tab/>
              <w:t>- проблемное обучение;</w:t>
            </w:r>
          </w:p>
          <w:p w:rsidR="00746119" w:rsidRPr="008730D4" w:rsidRDefault="00746119" w:rsidP="00746119">
            <w:pPr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i/>
                <w:sz w:val="24"/>
                <w:szCs w:val="24"/>
              </w:rPr>
              <w:lastRenderedPageBreak/>
              <w:tab/>
              <w:t>- творческие работы;</w:t>
            </w:r>
          </w:p>
          <w:p w:rsidR="00746119" w:rsidRPr="008730D4" w:rsidRDefault="00746119" w:rsidP="00746119">
            <w:pPr>
              <w:ind w:firstLine="708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i/>
                <w:sz w:val="24"/>
                <w:szCs w:val="24"/>
              </w:rPr>
              <w:tab/>
              <w:t>- специальные приемы учителя: наглядность,</w:t>
            </w:r>
          </w:p>
          <w:p w:rsidR="00746119" w:rsidRDefault="00746119" w:rsidP="00746119">
            <w:pPr>
              <w:ind w:firstLine="708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730D4">
              <w:rPr>
                <w:rFonts w:ascii="Arial" w:hAnsi="Arial" w:cs="Arial"/>
                <w:i/>
                <w:sz w:val="24"/>
                <w:szCs w:val="24"/>
              </w:rPr>
              <w:t xml:space="preserve">          занимательность</w:t>
            </w:r>
          </w:p>
        </w:tc>
      </w:tr>
    </w:tbl>
    <w:p w:rsidR="00746119" w:rsidRPr="00746119" w:rsidRDefault="00746119" w:rsidP="002969C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412E" w:rsidRDefault="0008412E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Исследователи-дефектологи Н.Ф. Кузьмина-Сыромятникова, Г.М. Дульнев, В.Г. Петрова,</w:t>
      </w:r>
      <w:r w:rsidR="008F2489">
        <w:rPr>
          <w:rFonts w:ascii="Times New Roman" w:hAnsi="Times New Roman" w:cs="Times New Roman"/>
          <w:sz w:val="28"/>
          <w:szCs w:val="28"/>
        </w:rPr>
        <w:t xml:space="preserve"> Б.И. Лубовский совершенно справедливо рекомендуют в коррекционной работе с детьми искать формы заданий, пробуждающих активность ребёнка, его потребность</w:t>
      </w:r>
      <w:r w:rsidR="0017650E">
        <w:rPr>
          <w:rFonts w:ascii="Times New Roman" w:hAnsi="Times New Roman" w:cs="Times New Roman"/>
          <w:sz w:val="28"/>
          <w:szCs w:val="28"/>
        </w:rPr>
        <w:t xml:space="preserve"> в познавательной деятельности.</w:t>
      </w:r>
      <w:r w:rsidR="004C0324">
        <w:rPr>
          <w:rFonts w:ascii="Times New Roman" w:hAnsi="Times New Roman" w:cs="Times New Roman"/>
          <w:sz w:val="28"/>
          <w:szCs w:val="28"/>
        </w:rPr>
        <w:t xml:space="preserve"> По их мнению, к таким заданиям следует отнести те из них, которые требуют использования чувственной сферы, опоры на практическую деятельность </w:t>
      </w:r>
      <w:r w:rsidR="0058483B">
        <w:rPr>
          <w:rFonts w:ascii="Times New Roman" w:hAnsi="Times New Roman" w:cs="Times New Roman"/>
          <w:sz w:val="28"/>
          <w:szCs w:val="28"/>
        </w:rPr>
        <w:t xml:space="preserve">и опыт учащихся. Исследователи </w:t>
      </w:r>
      <w:r w:rsidR="004C0324">
        <w:rPr>
          <w:rFonts w:ascii="Times New Roman" w:hAnsi="Times New Roman" w:cs="Times New Roman"/>
          <w:sz w:val="28"/>
          <w:szCs w:val="28"/>
        </w:rPr>
        <w:t>сделали важнейший вывод, что умственно отсталую деятельность учащихся наиболее активизирует тот материал, с которым они имеют или имели дело непосредственно. Поэтому практическая деятельность, играя важнейшую роль в усвоении математики, должна занимать надлежащую роль в обучении, т.к. учащиеся должны получать математические знания, прежде всего, на основе собственной практической деятельности.</w:t>
      </w:r>
    </w:p>
    <w:p w:rsidR="00917E6D" w:rsidRDefault="00917E6D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нельзя ограничивать условиями класса, его можно и нужно проводить как в классе, так и за его пределами. Большую помощь учителю в усвоении математики во вспомогательной школе</w:t>
      </w:r>
      <w:r w:rsidR="00DB35F7">
        <w:rPr>
          <w:rFonts w:ascii="Times New Roman" w:hAnsi="Times New Roman" w:cs="Times New Roman"/>
          <w:sz w:val="28"/>
          <w:szCs w:val="28"/>
        </w:rPr>
        <w:t xml:space="preserve"> должен оказывать воспитатель. Представления, используемые в связи с изучением математики, учащиеся могут получать не в классе с помощью кабинетной наглядности, а в естественных условиях с помо</w:t>
      </w:r>
      <w:r w:rsidR="00A15E02">
        <w:rPr>
          <w:rFonts w:ascii="Times New Roman" w:hAnsi="Times New Roman" w:cs="Times New Roman"/>
          <w:sz w:val="28"/>
          <w:szCs w:val="28"/>
        </w:rPr>
        <w:t>щью натуральных пр</w:t>
      </w:r>
      <w:r w:rsidR="00DB35F7">
        <w:rPr>
          <w:rFonts w:ascii="Times New Roman" w:hAnsi="Times New Roman" w:cs="Times New Roman"/>
          <w:sz w:val="28"/>
          <w:szCs w:val="28"/>
        </w:rPr>
        <w:t>едметов.</w:t>
      </w:r>
    </w:p>
    <w:p w:rsidR="00A15E02" w:rsidRDefault="00A15E02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предположить, что практическая деятельность детей во время пребывания на свежем воздухе обусловит устранение таких негативных явлений, как гиподинамия и гипоксия, и вместе с тем будет способствовать воспитанию ловкости, быстрой реакции, чувства ответственности за порученное дело и другие положительные качества, необходимые для социально-трудовой адаптации.</w:t>
      </w:r>
    </w:p>
    <w:p w:rsidR="00A15E02" w:rsidRDefault="00A15E02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предметно-практической деятельностью, дети получают необходимый жизненный опыт. Представления, уточняемые в процессе работы, вводятся в связную речь учащихся. В ходе урока учитель заботится о том, чтобы предупредить утомление детей, поддержать интерес к учению.</w:t>
      </w:r>
    </w:p>
    <w:p w:rsidR="00FD3A66" w:rsidRDefault="00FD3A66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учитель отводит время на повторение материала, ранее изученного, на сообщение нового (новые предметно-практические действия, новая формулировка задания, новые оценки наблюдаемых фактов), на работу с карандашом и ручкой.</w:t>
      </w:r>
    </w:p>
    <w:p w:rsidR="00FD3A66" w:rsidRDefault="00FD3A66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К.Д. Ушинский писал: «Надо обязательно формировать у детей умение зорко наблюдать, правильно сводить наблюдения в одну мысль и верно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выражать эту мысль словами». Умение наблюдать необходимо каждому человеку. Наблюдательность – важная черта личности, позволяющая понимать, усваивать новое и на этой основе проявлять творчество. Это помогает воспитывать самостоятельность мышления и интерес к учению.</w:t>
      </w:r>
      <w:r w:rsidR="0058483B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120F39">
        <w:rPr>
          <w:rFonts w:ascii="Times New Roman" w:hAnsi="Times New Roman" w:cs="Times New Roman"/>
          <w:sz w:val="28"/>
          <w:szCs w:val="28"/>
        </w:rPr>
        <w:t>это необходимо развивать на всех уроках и</w:t>
      </w:r>
      <w:r w:rsidR="00FB64C3">
        <w:rPr>
          <w:rFonts w:ascii="Times New Roman" w:hAnsi="Times New Roman" w:cs="Times New Roman"/>
          <w:sz w:val="28"/>
          <w:szCs w:val="28"/>
        </w:rPr>
        <w:t>,</w:t>
      </w:r>
      <w:r w:rsidR="00120F39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FB64C3">
        <w:rPr>
          <w:rFonts w:ascii="Times New Roman" w:hAnsi="Times New Roman" w:cs="Times New Roman"/>
          <w:sz w:val="28"/>
          <w:szCs w:val="28"/>
        </w:rPr>
        <w:t>,</w:t>
      </w:r>
      <w:r w:rsidR="00120F39">
        <w:rPr>
          <w:rFonts w:ascii="Times New Roman" w:hAnsi="Times New Roman" w:cs="Times New Roman"/>
          <w:sz w:val="28"/>
          <w:szCs w:val="28"/>
        </w:rPr>
        <w:t xml:space="preserve"> на уроках математики.</w:t>
      </w:r>
    </w:p>
    <w:p w:rsidR="00120F39" w:rsidRDefault="00120F39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предлагаемый на занятии, должен быть понятен каждому ученику. Для поддержания интереса во всяком новом должны быть</w:t>
      </w:r>
      <w:r w:rsidR="00DF2255">
        <w:rPr>
          <w:rFonts w:ascii="Times New Roman" w:hAnsi="Times New Roman" w:cs="Times New Roman"/>
          <w:sz w:val="28"/>
          <w:szCs w:val="28"/>
        </w:rPr>
        <w:t xml:space="preserve"> определённые моменты старого, известного детям. Только при условии установления связи нового со старым возможно проявление сообразительности и догадки. Поэтому при выполнении каждого задания необходимо предусматривать оптималь</w:t>
      </w:r>
      <w:r w:rsidR="0058483B">
        <w:rPr>
          <w:rFonts w:ascii="Times New Roman" w:hAnsi="Times New Roman" w:cs="Times New Roman"/>
          <w:sz w:val="28"/>
          <w:szCs w:val="28"/>
        </w:rPr>
        <w:t xml:space="preserve">ное соотношение между новыми и </w:t>
      </w:r>
      <w:r w:rsidR="00DF2255">
        <w:rPr>
          <w:rFonts w:ascii="Times New Roman" w:hAnsi="Times New Roman" w:cs="Times New Roman"/>
          <w:sz w:val="28"/>
          <w:szCs w:val="28"/>
        </w:rPr>
        <w:t>старыми знаниями и умениями.</w:t>
      </w:r>
    </w:p>
    <w:p w:rsidR="00B341F0" w:rsidRDefault="00B174FB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действенных приёмов стимулирования интереса к учен</w:t>
      </w:r>
      <w:r w:rsidR="0058483B">
        <w:rPr>
          <w:rFonts w:ascii="Times New Roman" w:hAnsi="Times New Roman" w:cs="Times New Roman"/>
          <w:sz w:val="28"/>
          <w:szCs w:val="28"/>
        </w:rPr>
        <w:t xml:space="preserve">ию является создание в учебном </w:t>
      </w:r>
      <w:r>
        <w:rPr>
          <w:rFonts w:ascii="Times New Roman" w:hAnsi="Times New Roman" w:cs="Times New Roman"/>
          <w:sz w:val="28"/>
          <w:szCs w:val="28"/>
        </w:rPr>
        <w:t xml:space="preserve">процессе ситуации успеха у школьников, испытывающих определённые затруднения в учёбе. Известно, что без переживания радости успеха невозможно по-настоящему рассчитывать на дальнейшие успехи в преодолении учебных затруднений. Ситуации успеха создаются путём дифференциации </w:t>
      </w:r>
      <w:r w:rsidR="00EC58B4">
        <w:rPr>
          <w:rFonts w:ascii="Times New Roman" w:hAnsi="Times New Roman" w:cs="Times New Roman"/>
          <w:sz w:val="28"/>
          <w:szCs w:val="28"/>
        </w:rPr>
        <w:t>помощи школьникам в выполнении учебных заданий одной и той же сложности</w:t>
      </w:r>
      <w:r w:rsidR="008730D4">
        <w:rPr>
          <w:rFonts w:ascii="Times New Roman" w:hAnsi="Times New Roman" w:cs="Times New Roman"/>
          <w:sz w:val="28"/>
          <w:szCs w:val="28"/>
        </w:rPr>
        <w:t>.</w:t>
      </w:r>
    </w:p>
    <w:p w:rsidR="00DF2255" w:rsidRDefault="00DF2255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эффективных средств развития интереса к математике – дидактическая игра. Она вызывает у детей живой интерес к процессу познания, активизирует их деятельность и помогает легче усвоить учебный материал, вносит разнообразие в урок. Игровые и занимательные материалы должны быть разнообразными, связанными с хорошо знакомым детям материалом. Поэтому учителю необходимо знать достаточное число игр и игровых моментов, чтобы сделать уроки математики интересными. Игра должна быть доступной детям по содержанию и правила игры должны восприниматься ими с первого объяснения.</w:t>
      </w:r>
    </w:p>
    <w:p w:rsidR="003F70EB" w:rsidRDefault="003F70EB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детям свойственен дух состязания, первенства, поэтому нужно проводить викторины. В викторины нужно включать вопросы различной трудности, чтобы в ней могло участвовать большинство учащихся. Ответ </w:t>
      </w:r>
      <w:r w:rsidR="002C157B">
        <w:rPr>
          <w:rFonts w:ascii="Times New Roman" w:hAnsi="Times New Roman" w:cs="Times New Roman"/>
          <w:sz w:val="28"/>
          <w:szCs w:val="28"/>
        </w:rPr>
        <w:t>на каждый вопрос можно оценивать определённым количеством очков.</w:t>
      </w:r>
    </w:p>
    <w:p w:rsidR="002C157B" w:rsidRDefault="002C157B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викторины раз в год мы проводим математическую неделю. Для расширения математического кругозора учащихся, для ознакомления их с любопытными фактами из области математики выпускаем мини-газеты (математические листки), через которые освещаем результаты конкурсов, содержание и решение отдельных конкурсных задач, указываем имена </w:t>
      </w:r>
      <w:r>
        <w:rPr>
          <w:rFonts w:ascii="Times New Roman" w:hAnsi="Times New Roman" w:cs="Times New Roman"/>
          <w:sz w:val="28"/>
          <w:szCs w:val="28"/>
        </w:rPr>
        <w:lastRenderedPageBreak/>
        <w:t>победителей. Интересно и красиво оформленная газета в течение нескольких дней остаётся в центре внимания учащихся.</w:t>
      </w:r>
    </w:p>
    <w:p w:rsidR="007900E2" w:rsidRDefault="007900E2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на уроках математики </w:t>
      </w:r>
      <w:r w:rsidR="00FB64C3">
        <w:rPr>
          <w:rFonts w:ascii="Times New Roman" w:hAnsi="Times New Roman" w:cs="Times New Roman"/>
          <w:sz w:val="28"/>
          <w:szCs w:val="28"/>
        </w:rPr>
        <w:t>информационно-коммуникативных технологий (ИКТ</w:t>
      </w:r>
      <w:r>
        <w:rPr>
          <w:rFonts w:ascii="Times New Roman" w:hAnsi="Times New Roman" w:cs="Times New Roman"/>
          <w:sz w:val="28"/>
          <w:szCs w:val="28"/>
        </w:rPr>
        <w:t>) делает занятия более эффективными и заметно повышает интерес учащихся к математике. Создание прочных вычислительных навыков неразрывно связано с формированием у детей навыков самоконтроля. Учащиеся вспомогательной школы не всегда умеют самостоятельно найти ошибку и исправить её.</w:t>
      </w:r>
      <w:r w:rsidR="00B9610E">
        <w:rPr>
          <w:rFonts w:ascii="Times New Roman" w:hAnsi="Times New Roman" w:cs="Times New Roman"/>
          <w:sz w:val="28"/>
          <w:szCs w:val="28"/>
        </w:rPr>
        <w:t xml:space="preserve"> С помощью калькулятора</w:t>
      </w:r>
      <w:r w:rsidR="00CB4295">
        <w:rPr>
          <w:rFonts w:ascii="Times New Roman" w:hAnsi="Times New Roman" w:cs="Times New Roman"/>
          <w:sz w:val="28"/>
          <w:szCs w:val="28"/>
        </w:rPr>
        <w:t xml:space="preserve"> дети учатся контролировать порядок выполнения действий и их результаты. Дети своевременно обнаруживают ошибку или убеждаются в том, что ход </w:t>
      </w:r>
      <w:r w:rsidR="00B9610E">
        <w:rPr>
          <w:rFonts w:ascii="Times New Roman" w:hAnsi="Times New Roman" w:cs="Times New Roman"/>
          <w:sz w:val="28"/>
          <w:szCs w:val="28"/>
        </w:rPr>
        <w:t>решения и результаты правильны.</w:t>
      </w:r>
      <w:r w:rsidR="00C61BD7">
        <w:rPr>
          <w:rFonts w:ascii="Times New Roman" w:hAnsi="Times New Roman" w:cs="Times New Roman"/>
          <w:sz w:val="28"/>
          <w:szCs w:val="28"/>
        </w:rPr>
        <w:t xml:space="preserve"> </w:t>
      </w:r>
      <w:r w:rsidR="00B9610E">
        <w:rPr>
          <w:rFonts w:ascii="Times New Roman" w:hAnsi="Times New Roman" w:cs="Times New Roman"/>
          <w:sz w:val="28"/>
          <w:szCs w:val="28"/>
        </w:rPr>
        <w:t>Т</w:t>
      </w:r>
      <w:r w:rsidR="00CB4295">
        <w:rPr>
          <w:rFonts w:ascii="Times New Roman" w:hAnsi="Times New Roman" w:cs="Times New Roman"/>
          <w:sz w:val="28"/>
          <w:szCs w:val="28"/>
        </w:rPr>
        <w:t>аким образом учащимся прививают</w:t>
      </w:r>
      <w:r w:rsidR="0058483B">
        <w:rPr>
          <w:rFonts w:ascii="Times New Roman" w:hAnsi="Times New Roman" w:cs="Times New Roman"/>
          <w:sz w:val="28"/>
          <w:szCs w:val="28"/>
        </w:rPr>
        <w:t xml:space="preserve">ся элементарные навыки общения </w:t>
      </w:r>
      <w:r w:rsidR="00CB4295">
        <w:rPr>
          <w:rFonts w:ascii="Times New Roman" w:hAnsi="Times New Roman" w:cs="Times New Roman"/>
          <w:sz w:val="28"/>
          <w:szCs w:val="28"/>
        </w:rPr>
        <w:t>с компьютерной техникой.</w:t>
      </w:r>
    </w:p>
    <w:p w:rsidR="00CB4295" w:rsidRDefault="00CB4295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осознанных знаний учитель вспомогательной школы должен использовать развитие внимания, наблюдательности, всех познавательных процессов и умственных операций. А.Н. Граборов советует для этого широко применять наглядность и упрощение структуры учебн</w:t>
      </w:r>
      <w:r w:rsidR="00BA1A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материала. Причём особое внимание уделяется индивидуальному </w:t>
      </w:r>
      <w:r w:rsidR="00BA1A32">
        <w:rPr>
          <w:rFonts w:ascii="Times New Roman" w:hAnsi="Times New Roman" w:cs="Times New Roman"/>
          <w:sz w:val="28"/>
          <w:szCs w:val="28"/>
        </w:rPr>
        <w:t>подходу к учащимся в процессе обучения.</w:t>
      </w:r>
    </w:p>
    <w:p w:rsidR="004D7356" w:rsidRDefault="004D7356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вспомогательной школы с самого начала работы с учеником стремится сформировать у него положительное отношение к учению, вызвать интерес к нему. На этой базе можно формировать сознательное отношение. </w:t>
      </w:r>
    </w:p>
    <w:p w:rsidR="004D7356" w:rsidRDefault="004D7356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Граборов выделяет три условия достижения сознательного отношения учащихся к учению:</w:t>
      </w:r>
    </w:p>
    <w:p w:rsidR="004D7356" w:rsidRDefault="004D7356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Понимание ими целей и задач учебной деятельности.</w:t>
      </w:r>
    </w:p>
    <w:p w:rsidR="004D7356" w:rsidRDefault="004D7356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Знание приёмов работы для достижения лучших результатов.</w:t>
      </w:r>
    </w:p>
    <w:p w:rsidR="004D7356" w:rsidRDefault="004D7356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3.Умение проверить работу не только по результатам</w:t>
      </w:r>
      <w:r w:rsidR="00DB7546">
        <w:rPr>
          <w:rFonts w:ascii="Times New Roman" w:hAnsi="Times New Roman" w:cs="Times New Roman"/>
          <w:sz w:val="28"/>
          <w:szCs w:val="28"/>
        </w:rPr>
        <w:t>, но и в процессе её выполнения</w:t>
      </w:r>
      <w:r>
        <w:rPr>
          <w:rFonts w:ascii="Times New Roman" w:hAnsi="Times New Roman" w:cs="Times New Roman"/>
          <w:sz w:val="28"/>
          <w:szCs w:val="28"/>
        </w:rPr>
        <w:t xml:space="preserve"> (формирование самоконтроля).</w:t>
      </w:r>
    </w:p>
    <w:p w:rsidR="004D7356" w:rsidRDefault="004D7356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 самых первых шагов обучения математике учитель приучает ребёнка работать целенаправленно, учит ставить определённые цели и добиваться их достижения. Осуществляя руководство и организуя учебную деятельность детей, учитель постепенно формирует у них умение учиться. Это очень важная педагогическая задача, т.к.</w:t>
      </w:r>
      <w:r w:rsidR="00F43C60">
        <w:rPr>
          <w:rFonts w:ascii="Times New Roman" w:hAnsi="Times New Roman" w:cs="Times New Roman"/>
          <w:sz w:val="28"/>
          <w:szCs w:val="28"/>
        </w:rPr>
        <w:t xml:space="preserve"> в большинстве случаев ученики вспомогательной школы не умеют планировать свою деятельность, не знают</w:t>
      </w:r>
      <w:r w:rsidR="00C61BD7">
        <w:rPr>
          <w:rFonts w:ascii="Times New Roman" w:hAnsi="Times New Roman" w:cs="Times New Roman"/>
          <w:sz w:val="28"/>
          <w:szCs w:val="28"/>
        </w:rPr>
        <w:t>,</w:t>
      </w:r>
      <w:r w:rsidR="00F43C60">
        <w:rPr>
          <w:rFonts w:ascii="Times New Roman" w:hAnsi="Times New Roman" w:cs="Times New Roman"/>
          <w:sz w:val="28"/>
          <w:szCs w:val="28"/>
        </w:rPr>
        <w:t xml:space="preserve"> как приступить к выполнению заданий, не умеют проверить результаты его выполнения. Всё это может привести к потере интереса к учению, к нежеланию учиться. У детей появляется неуверенность, а подчас и неверие в свои силы.</w:t>
      </w:r>
    </w:p>
    <w:p w:rsidR="00F43C60" w:rsidRDefault="00F43C60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определение дозировки учебного материала также считается важным фактором достижения успеваемости. Выбор скорости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предъявления – залог сохранения (поддержания) внимательности учащихся и уменьшения ошибок</w:t>
      </w:r>
      <w:r w:rsidR="00DB7546">
        <w:rPr>
          <w:rFonts w:ascii="Times New Roman" w:hAnsi="Times New Roman" w:cs="Times New Roman"/>
          <w:sz w:val="28"/>
          <w:szCs w:val="28"/>
        </w:rPr>
        <w:t>.</w:t>
      </w:r>
    </w:p>
    <w:p w:rsidR="00DB7546" w:rsidRDefault="00DB7546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обучения зависит не столько от врождённых способностей</w:t>
      </w:r>
      <w:r w:rsidR="0058483B">
        <w:rPr>
          <w:rFonts w:ascii="Times New Roman" w:hAnsi="Times New Roman" w:cs="Times New Roman"/>
          <w:sz w:val="28"/>
          <w:szCs w:val="28"/>
        </w:rPr>
        <w:t xml:space="preserve">, </w:t>
      </w:r>
      <w:r w:rsidR="00C443FB">
        <w:rPr>
          <w:rFonts w:ascii="Times New Roman" w:hAnsi="Times New Roman" w:cs="Times New Roman"/>
          <w:sz w:val="28"/>
          <w:szCs w:val="28"/>
        </w:rPr>
        <w:t>сколько от множества внешних факторов, оказываемых или положительное, или отрицательное воздействие на процесс обучения; объём учебного материала можно увеличивать, регулируя до мелочей взаимодействие учащегося и окружения.</w:t>
      </w:r>
    </w:p>
    <w:p w:rsidR="00C443FB" w:rsidRDefault="00C443FB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необходимо изыскивать наиболее эффективные пути развития самостоятельности учащихся в процессе обучения.</w:t>
      </w:r>
    </w:p>
    <w:p w:rsidR="004A5D1C" w:rsidRDefault="008B1325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Сказки, математические сочинения, диктанты, игры со словами, использование пословиц, поговорок, содержащих числительное, конкурс художников, кроссворды, кодирование ответов заданий, использование метода «мозгового штурма», использование принципа Ходжи Насреддина: «Пусть те, которые знают, расскажут тем, которые не знают», принципа     В.Н. Сорока-Расинского: «Поменьше учителя – побольше ученика», составление задач по аналогии, составление задач на заданную тему, чтение рисунков и графиков, – это те «педагогические уловки», которые позволяют формировать стойкий познавательный интерес на уроках математики</w:t>
      </w:r>
      <w:r w:rsidR="0058483B">
        <w:rPr>
          <w:rFonts w:ascii="Times New Roman" w:hAnsi="Times New Roman" w:cs="Times New Roman"/>
          <w:sz w:val="28"/>
          <w:szCs w:val="28"/>
        </w:rPr>
        <w:t xml:space="preserve"> в коррекционной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3FB" w:rsidRDefault="00C443FB" w:rsidP="00296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активности и самостоятельности у учащихся вспомогательной школы необходимо:</w:t>
      </w:r>
    </w:p>
    <w:p w:rsidR="00C443FB" w:rsidRDefault="00C443FB" w:rsidP="00C443F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 учеников активное положительное отношение к процессу обучения.</w:t>
      </w:r>
    </w:p>
    <w:p w:rsidR="00C443FB" w:rsidRDefault="00C443FB" w:rsidP="00C443F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Приучить умственно отсталых детей учиться.</w:t>
      </w:r>
    </w:p>
    <w:p w:rsidR="00C443FB" w:rsidRDefault="00C443FB" w:rsidP="00C443F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их пользоваться знаниями на практике.</w:t>
      </w:r>
    </w:p>
    <w:p w:rsidR="00C443FB" w:rsidRDefault="00C62E0E" w:rsidP="00C62E0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использовать все возможные средства воздействия на умственно отсталых школьников, способствующие возникновению познавательной активности и познавательного интереса. К числу таких средств относятся:</w:t>
      </w:r>
    </w:p>
    <w:p w:rsidR="00C62E0E" w:rsidRDefault="00C62E0E" w:rsidP="00C62E0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занимательного фактического материала к уроку;</w:t>
      </w:r>
    </w:p>
    <w:p w:rsidR="00C62E0E" w:rsidRDefault="00C62E0E" w:rsidP="00C62E0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заданий учащимся с учётом круга их интересов, уровня знаний, умений и навыков, а также особенностей психики;</w:t>
      </w:r>
    </w:p>
    <w:p w:rsidR="00C62E0E" w:rsidRDefault="00C62E0E" w:rsidP="00C62E0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практической значимости выполняемого задания;</w:t>
      </w:r>
    </w:p>
    <w:p w:rsidR="00C62E0E" w:rsidRDefault="00C62E0E" w:rsidP="00C62E0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классе атмосферы товарищества, взаимопомощи, коллективного труда.</w:t>
      </w:r>
    </w:p>
    <w:p w:rsidR="00075B8E" w:rsidRDefault="00075B8E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известна роль, которую играет интерес в </w:t>
      </w:r>
      <w:r w:rsidR="0058483B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>
        <w:rPr>
          <w:rFonts w:ascii="Times New Roman" w:hAnsi="Times New Roman" w:cs="Times New Roman"/>
          <w:sz w:val="28"/>
          <w:szCs w:val="28"/>
        </w:rPr>
        <w:t>деятельности ученика. Это не означает, что вся познавательная деятельност</w:t>
      </w:r>
      <w:r w:rsidR="0058483B">
        <w:rPr>
          <w:rFonts w:ascii="Times New Roman" w:hAnsi="Times New Roman" w:cs="Times New Roman"/>
          <w:sz w:val="28"/>
          <w:szCs w:val="28"/>
        </w:rPr>
        <w:t xml:space="preserve">ь побуждается только интересом </w:t>
      </w:r>
      <w:r>
        <w:rPr>
          <w:rFonts w:ascii="Times New Roman" w:hAnsi="Times New Roman" w:cs="Times New Roman"/>
          <w:sz w:val="28"/>
          <w:szCs w:val="28"/>
        </w:rPr>
        <w:t xml:space="preserve">и не предполагает волевого усилия, однако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 является тем условием, без которого нельзя обеспечить сознательное отношение ученика к учебной деятельности, продуктивность его работы.</w:t>
      </w:r>
    </w:p>
    <w:p w:rsidR="00075B8E" w:rsidRDefault="00075B8E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избегать перегрузок учащихся, которые возникают тогда, когда учитель даёт такой сложный материал, к усвоению которого ученик не готов.</w:t>
      </w:r>
      <w:r w:rsidR="003A68F9">
        <w:rPr>
          <w:rFonts w:ascii="Times New Roman" w:hAnsi="Times New Roman" w:cs="Times New Roman"/>
          <w:sz w:val="28"/>
          <w:szCs w:val="28"/>
        </w:rPr>
        <w:t xml:space="preserve"> Однако, не менее опасно планировать на урок недостаточное количество материала: в таких случаях урок не вызывает интереса у учеников. Бессмысленное повторение одного и того же материала утомляет учащихся, снижает внимание, мешает усвоению материала.</w:t>
      </w:r>
    </w:p>
    <w:p w:rsidR="003A68F9" w:rsidRDefault="003A68F9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Заслуженная, объективная оценка помогает учащемуся приобрести уверенность в успехе, развивает стремление учиться.</w:t>
      </w:r>
    </w:p>
    <w:p w:rsidR="003A68F9" w:rsidRDefault="003A68F9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развивать и укреплять интерес умственно отсталых школьников к учебным занятиям, понимание ими необходимости знаний для будущей тр</w:t>
      </w:r>
      <w:r w:rsidR="00F10823">
        <w:rPr>
          <w:rFonts w:ascii="Times New Roman" w:hAnsi="Times New Roman" w:cs="Times New Roman"/>
          <w:sz w:val="28"/>
          <w:szCs w:val="28"/>
        </w:rPr>
        <w:t xml:space="preserve">удовой жизни и их стремление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1082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нчить школу с хорошими отметками.</w:t>
      </w: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F" w:rsidRDefault="006C031F" w:rsidP="00075B8E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031F" w:rsidSect="00E652B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48" w:rsidRDefault="00AE0E48" w:rsidP="009D0C34">
      <w:pPr>
        <w:spacing w:after="0" w:line="240" w:lineRule="auto"/>
      </w:pPr>
      <w:r>
        <w:separator/>
      </w:r>
    </w:p>
  </w:endnote>
  <w:endnote w:type="continuationSeparator" w:id="0">
    <w:p w:rsidR="00AE0E48" w:rsidRDefault="00AE0E48" w:rsidP="009D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492735"/>
      <w:docPartObj>
        <w:docPartGallery w:val="Page Numbers (Bottom of Page)"/>
        <w:docPartUnique/>
      </w:docPartObj>
    </w:sdtPr>
    <w:sdtEndPr/>
    <w:sdtContent>
      <w:p w:rsidR="002A7691" w:rsidRDefault="00FD0AAC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4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7691" w:rsidRDefault="002A7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48" w:rsidRDefault="00AE0E48" w:rsidP="009D0C34">
      <w:pPr>
        <w:spacing w:after="0" w:line="240" w:lineRule="auto"/>
      </w:pPr>
      <w:r>
        <w:separator/>
      </w:r>
    </w:p>
  </w:footnote>
  <w:footnote w:type="continuationSeparator" w:id="0">
    <w:p w:rsidR="00AE0E48" w:rsidRDefault="00AE0E48" w:rsidP="009D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1CDC"/>
    <w:multiLevelType w:val="multilevel"/>
    <w:tmpl w:val="967A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05534"/>
    <w:multiLevelType w:val="hybridMultilevel"/>
    <w:tmpl w:val="0DA8513A"/>
    <w:lvl w:ilvl="0" w:tplc="A2B68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E87EB1"/>
    <w:multiLevelType w:val="hybridMultilevel"/>
    <w:tmpl w:val="424E0AB4"/>
    <w:lvl w:ilvl="0" w:tplc="7FA67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3F7ACF"/>
    <w:multiLevelType w:val="hybridMultilevel"/>
    <w:tmpl w:val="3D6253B2"/>
    <w:lvl w:ilvl="0" w:tplc="4FC23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42FE8">
      <w:start w:val="18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07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2F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03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6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0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61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05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BB"/>
    <w:rsid w:val="00032FDA"/>
    <w:rsid w:val="00060CEE"/>
    <w:rsid w:val="00063ABB"/>
    <w:rsid w:val="00075B8E"/>
    <w:rsid w:val="00077C1D"/>
    <w:rsid w:val="0008412E"/>
    <w:rsid w:val="000C6279"/>
    <w:rsid w:val="000E244B"/>
    <w:rsid w:val="00120F39"/>
    <w:rsid w:val="0017650E"/>
    <w:rsid w:val="002040F9"/>
    <w:rsid w:val="002969C3"/>
    <w:rsid w:val="002A7691"/>
    <w:rsid w:val="002C157B"/>
    <w:rsid w:val="00355538"/>
    <w:rsid w:val="003A68F9"/>
    <w:rsid w:val="003D538C"/>
    <w:rsid w:val="003F70EB"/>
    <w:rsid w:val="0045678A"/>
    <w:rsid w:val="004A5D1C"/>
    <w:rsid w:val="004C0324"/>
    <w:rsid w:val="004C60CB"/>
    <w:rsid w:val="004D7356"/>
    <w:rsid w:val="0058483B"/>
    <w:rsid w:val="00595E98"/>
    <w:rsid w:val="00635443"/>
    <w:rsid w:val="006C031F"/>
    <w:rsid w:val="006E7456"/>
    <w:rsid w:val="00746119"/>
    <w:rsid w:val="007900E2"/>
    <w:rsid w:val="0079368F"/>
    <w:rsid w:val="007D71A6"/>
    <w:rsid w:val="007F72B3"/>
    <w:rsid w:val="008730D4"/>
    <w:rsid w:val="00887F8F"/>
    <w:rsid w:val="008B1325"/>
    <w:rsid w:val="008F2489"/>
    <w:rsid w:val="00917E6D"/>
    <w:rsid w:val="00955AF0"/>
    <w:rsid w:val="009C046A"/>
    <w:rsid w:val="009D0C34"/>
    <w:rsid w:val="00A15E02"/>
    <w:rsid w:val="00AE0E48"/>
    <w:rsid w:val="00B174FB"/>
    <w:rsid w:val="00B22263"/>
    <w:rsid w:val="00B341F0"/>
    <w:rsid w:val="00B9610E"/>
    <w:rsid w:val="00BA1A32"/>
    <w:rsid w:val="00BC12AE"/>
    <w:rsid w:val="00C443FB"/>
    <w:rsid w:val="00C61BD7"/>
    <w:rsid w:val="00C62E0E"/>
    <w:rsid w:val="00C74D56"/>
    <w:rsid w:val="00CB4295"/>
    <w:rsid w:val="00DB35F7"/>
    <w:rsid w:val="00DB7546"/>
    <w:rsid w:val="00DF2255"/>
    <w:rsid w:val="00E37AAF"/>
    <w:rsid w:val="00E652BE"/>
    <w:rsid w:val="00EA4989"/>
    <w:rsid w:val="00EC58B4"/>
    <w:rsid w:val="00EF3BD3"/>
    <w:rsid w:val="00F10823"/>
    <w:rsid w:val="00F3197B"/>
    <w:rsid w:val="00F43C60"/>
    <w:rsid w:val="00FA4E6D"/>
    <w:rsid w:val="00FB64C3"/>
    <w:rsid w:val="00FD0AAC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D2218-2372-4EB8-A3F0-0B4ECB07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BE"/>
  </w:style>
  <w:style w:type="paragraph" w:styleId="1">
    <w:name w:val="heading 1"/>
    <w:basedOn w:val="a"/>
    <w:link w:val="10"/>
    <w:uiPriority w:val="9"/>
    <w:qFormat/>
    <w:rsid w:val="006C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C34"/>
  </w:style>
  <w:style w:type="paragraph" w:styleId="a5">
    <w:name w:val="footer"/>
    <w:basedOn w:val="a"/>
    <w:link w:val="a6"/>
    <w:uiPriority w:val="99"/>
    <w:unhideWhenUsed/>
    <w:rsid w:val="009D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C34"/>
  </w:style>
  <w:style w:type="paragraph" w:styleId="a7">
    <w:name w:val="List Paragraph"/>
    <w:basedOn w:val="a"/>
    <w:uiPriority w:val="34"/>
    <w:qFormat/>
    <w:rsid w:val="00C443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9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3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0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6C031F"/>
    <w:rPr>
      <w:color w:val="0000FF"/>
      <w:u w:val="single"/>
    </w:rPr>
  </w:style>
  <w:style w:type="character" w:styleId="ac">
    <w:name w:val="Emphasis"/>
    <w:basedOn w:val="a0"/>
    <w:uiPriority w:val="20"/>
    <w:qFormat/>
    <w:rsid w:val="006C031F"/>
    <w:rPr>
      <w:i/>
      <w:iCs/>
    </w:rPr>
  </w:style>
  <w:style w:type="paragraph" w:styleId="ad">
    <w:name w:val="Normal (Web)"/>
    <w:basedOn w:val="a"/>
    <w:uiPriority w:val="99"/>
    <w:semiHidden/>
    <w:unhideWhenUsed/>
    <w:rsid w:val="006C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6C031F"/>
    <w:rPr>
      <w:b/>
      <w:bCs/>
    </w:rPr>
  </w:style>
  <w:style w:type="character" w:customStyle="1" w:styleId="full-screen-content-activate">
    <w:name w:val="full-screen-content-activate"/>
    <w:basedOn w:val="a0"/>
    <w:rsid w:val="006C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9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525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98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991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473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077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556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8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588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38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094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71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65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89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7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511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8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81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3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075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1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17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94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5204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333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3511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4A7E-90DE-44D6-B457-B7C4402D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4</cp:revision>
  <dcterms:created xsi:type="dcterms:W3CDTF">2019-10-25T04:43:00Z</dcterms:created>
  <dcterms:modified xsi:type="dcterms:W3CDTF">2019-11-11T09:59:00Z</dcterms:modified>
</cp:coreProperties>
</file>