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24DA">
        <w:rPr>
          <w:rFonts w:ascii="Times New Roman" w:hAnsi="Times New Roman"/>
          <w:b/>
          <w:i/>
          <w:sz w:val="24"/>
          <w:szCs w:val="24"/>
        </w:rPr>
        <w:t>Виды детских музыкальных культурных практик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proofErr w:type="gramStart"/>
      <w:r w:rsidRPr="001A24D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A24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4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24DA">
        <w:rPr>
          <w:rFonts w:ascii="Times New Roman" w:hAnsi="Times New Roman" w:cs="Times New Roman"/>
          <w:sz w:val="24"/>
          <w:szCs w:val="24"/>
        </w:rPr>
        <w:t xml:space="preserve"> содержательном разделе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программы ДОУ должны быть представлены особенности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 xml:space="preserve">разных видов и </w:t>
      </w: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культурных практик</w:t>
      </w:r>
      <w:r w:rsidRPr="001A24DA">
        <w:rPr>
          <w:rFonts w:ascii="Times New Roman" w:hAnsi="Times New Roman" w:cs="Times New Roman"/>
          <w:sz w:val="24"/>
          <w:szCs w:val="24"/>
        </w:rPr>
        <w:t>. Что же такое культурные практики?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Культурные практики </w:t>
      </w:r>
      <w:r w:rsidRPr="001A24DA">
        <w:rPr>
          <w:rFonts w:ascii="Times New Roman" w:hAnsi="Times New Roman" w:cs="Times New Roman"/>
          <w:sz w:val="24"/>
          <w:szCs w:val="24"/>
        </w:rPr>
        <w:t xml:space="preserve">(по Крыловой Н. Б.)3 – это разнообразные, основанные на текущих и перспективных интересах ребёнка </w:t>
      </w: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его самостоятельной деятельности.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Культурные практики способствуют формированию личностных качеств дошкольников, являются средством для развития инициативности, самостоятельности и ответственности.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организации культурной практики по музыкальному развитию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В игровой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музыкальные игры с правилами, сюжетные игры;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совместная игра музыкального руководителя и детей;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музыкальные сенсорные и развивающие игры;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игровые музыкальные ситуации.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В продуктивной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мастерская по изготовлению продуктов детского творчества на основе прослушивания и обсуждения музыкальных произведений.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В коммуникативной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беседы, ситуативные разговоры о музыке;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речевые ситуации в музыкальной деятельности.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В познавательно-исследовательской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музыкальное экспериментирование;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творчество во всех видах музыкальной деятельности.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В физической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физические упражнения;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подвижные игры;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физкультурные досуги, игры и развлечения.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В художественно-эстетической деятельности: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творческая мастерская;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музыкальная и театральная гостиные;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детская студия;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lastRenderedPageBreak/>
        <w:t>– детские досуги;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A24DA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1A24DA">
        <w:rPr>
          <w:rFonts w:ascii="Times New Roman" w:hAnsi="Times New Roman" w:cs="Times New Roman"/>
          <w:sz w:val="24"/>
          <w:szCs w:val="24"/>
        </w:rPr>
        <w:t>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 xml:space="preserve">Различают следующие </w:t>
      </w: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виды культурных практик </w:t>
      </w:r>
      <w:r w:rsidRPr="001A24DA">
        <w:rPr>
          <w:rFonts w:ascii="Times New Roman" w:hAnsi="Times New Roman" w:cs="Times New Roman"/>
          <w:sz w:val="24"/>
          <w:szCs w:val="24"/>
        </w:rPr>
        <w:t>(по С. В. Масловской):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правовые практики;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практики культурной идентификации;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практики целостности телесно-душевно-духовной организации личности ребенка; – практики свободы;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sz w:val="24"/>
          <w:szCs w:val="24"/>
        </w:rPr>
        <w:t>– практики расширения возможностей ребенка.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Правовые практики </w:t>
      </w:r>
      <w:r w:rsidRPr="001A24DA">
        <w:rPr>
          <w:rFonts w:ascii="Times New Roman" w:hAnsi="Times New Roman" w:cs="Times New Roman"/>
          <w:sz w:val="24"/>
          <w:szCs w:val="24"/>
        </w:rPr>
        <w:t>– это практики готовности ребенка отстаивать, защищать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права и права других людей, применяя как знания самих прав и свобод, так и умения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реализовывать.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Практики культурной идентификации в детской деятельности </w:t>
      </w:r>
      <w:r w:rsidRPr="001A24DA">
        <w:rPr>
          <w:rFonts w:ascii="Times New Roman" w:hAnsi="Times New Roman" w:cs="Times New Roman"/>
          <w:sz w:val="24"/>
          <w:szCs w:val="24"/>
        </w:rPr>
        <w:t>– это практики</w:t>
      </w:r>
      <w:r w:rsidR="004B1E14"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познания ребенком мира культуры, а также осознания, одухотворения и реализации ребенком себя в мире культуры.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Практики целостности </w:t>
      </w:r>
      <w:r w:rsidRPr="001A24DA">
        <w:rPr>
          <w:rFonts w:ascii="Times New Roman" w:hAnsi="Times New Roman" w:cs="Times New Roman"/>
          <w:sz w:val="24"/>
          <w:szCs w:val="24"/>
        </w:rPr>
        <w:t>телесно-душевно-духовной (</w:t>
      </w:r>
      <w:proofErr w:type="spellStart"/>
      <w:r w:rsidRPr="001A24DA">
        <w:rPr>
          <w:rFonts w:ascii="Times New Roman" w:hAnsi="Times New Roman" w:cs="Times New Roman"/>
          <w:sz w:val="24"/>
          <w:szCs w:val="24"/>
        </w:rPr>
        <w:t>биопсихосоциальной</w:t>
      </w:r>
      <w:proofErr w:type="spellEnd"/>
      <w:r w:rsidRPr="001A24DA">
        <w:rPr>
          <w:rFonts w:ascii="Times New Roman" w:hAnsi="Times New Roman" w:cs="Times New Roman"/>
          <w:sz w:val="24"/>
          <w:szCs w:val="24"/>
        </w:rPr>
        <w:t>) организации личности ребенка в детской деятельности – это способность и возможность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целенаправленно (безопасно) познавать, созидать, преобразовывать природную и социальную действительность.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Практики свободы </w:t>
      </w:r>
      <w:r w:rsidRPr="001A24DA">
        <w:rPr>
          <w:rFonts w:ascii="Times New Roman" w:hAnsi="Times New Roman" w:cs="Times New Roman"/>
          <w:sz w:val="24"/>
          <w:szCs w:val="24"/>
        </w:rPr>
        <w:t xml:space="preserve">– практики выбора ребенком самостоятельной </w:t>
      </w:r>
      <w:proofErr w:type="gramStart"/>
      <w:r w:rsidRPr="001A24D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в условиях созданной педагогом предметно-развивающей образовательной среды. Обеспечивают выбор каждым ребенком деятельности по интересам и позволяют ему взаимодействовать со сверстниками или действовать индивидуально.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Практики расширения возможностей ребенка </w:t>
      </w:r>
      <w:r w:rsidRPr="001A24DA">
        <w:rPr>
          <w:rFonts w:ascii="Times New Roman" w:hAnsi="Times New Roman" w:cs="Times New Roman"/>
          <w:sz w:val="24"/>
          <w:szCs w:val="24"/>
        </w:rPr>
        <w:t>– практики развития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sz w:val="24"/>
          <w:szCs w:val="24"/>
        </w:rPr>
        <w:t>ребенка выделять необходимые и достаточные условия осуществления действительности.</w:t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Виды, задачи, содержание культурных музыкальных практик в ДОУ и формы их организации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A24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805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9275" cy="8058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4D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9275" cy="75723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CD9" w:rsidRDefault="00413CD9" w:rsidP="00413C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0BEC">
        <w:rPr>
          <w:rFonts w:ascii="Times New Roman" w:hAnsi="Times New Roman" w:cs="Times New Roman"/>
          <w:color w:val="000000"/>
          <w:sz w:val="24"/>
          <w:szCs w:val="24"/>
        </w:rPr>
        <w:t>(по материалам Б.Головина «Методические подсказки по ФГСО ДО: книга для музыкальных руководителей», издательские решения,)</w:t>
      </w:r>
      <w:proofErr w:type="gramEnd"/>
    </w:p>
    <w:p w:rsidR="001A24DA" w:rsidRPr="001A24DA" w:rsidRDefault="001A24DA" w:rsidP="001A24D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A24DA" w:rsidRPr="001A24DA" w:rsidSect="00C0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4DA"/>
    <w:rsid w:val="001A24DA"/>
    <w:rsid w:val="002940EB"/>
    <w:rsid w:val="00413CD9"/>
    <w:rsid w:val="004B1E14"/>
    <w:rsid w:val="00510AB8"/>
    <w:rsid w:val="00777448"/>
    <w:rsid w:val="00830040"/>
    <w:rsid w:val="00C0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F7"/>
  </w:style>
  <w:style w:type="paragraph" w:styleId="2">
    <w:name w:val="heading 2"/>
    <w:basedOn w:val="a"/>
    <w:next w:val="a"/>
    <w:link w:val="20"/>
    <w:qFormat/>
    <w:rsid w:val="001A24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4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A24D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/Государственное автономное образовательное учреждение Республики Хакасия</vt:lpstr>
      <vt:lpstr>    дополнительного профессионального образования «Хакасский институт развития образ</vt:lpstr>
    </vt:vector>
  </TitlesOfParts>
  <Company>DreamLair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101</cp:lastModifiedBy>
  <cp:revision>6</cp:revision>
  <dcterms:created xsi:type="dcterms:W3CDTF">2018-02-01T15:47:00Z</dcterms:created>
  <dcterms:modified xsi:type="dcterms:W3CDTF">2019-09-19T10:58:00Z</dcterms:modified>
</cp:coreProperties>
</file>