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E5" w:rsidRPr="00F431E5" w:rsidRDefault="00F431E5" w:rsidP="00F431E5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85B1F2"/>
          <w:sz w:val="23"/>
          <w:szCs w:val="23"/>
          <w:lang w:eastAsia="ru-RU"/>
        </w:rPr>
      </w:pPr>
      <w:r w:rsidRPr="00F431E5">
        <w:rPr>
          <w:rFonts w:ascii="Arial" w:eastAsia="Times New Roman" w:hAnsi="Arial" w:cs="Arial"/>
          <w:b/>
          <w:bCs/>
          <w:color w:val="85B1F2"/>
          <w:sz w:val="23"/>
          <w:szCs w:val="23"/>
          <w:lang w:eastAsia="ru-RU"/>
        </w:rPr>
        <w:t>28.1 Раскрытие темы по существу — 3 балла</w:t>
      </w:r>
    </w:p>
    <w:p w:rsidR="00F431E5" w:rsidRPr="00F431E5" w:rsidRDefault="00F431E5" w:rsidP="00F431E5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F431E5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Сложный план содержит не менее трёх пунктов, включая два пункта, наличие которых позволит раскрыть данную тему по существу.  Оба этих «обязательных» пункта детализированы в подпунктах, позволяющих раскрыть данную тему по существу — </w:t>
      </w:r>
      <w:r w:rsidRPr="00F431E5">
        <w:rPr>
          <w:rFonts w:ascii="Noto Serif" w:eastAsia="Times New Roman" w:hAnsi="Noto Serif" w:cs="Times New Roman"/>
          <w:i/>
          <w:iCs/>
          <w:color w:val="000000"/>
          <w:sz w:val="24"/>
          <w:szCs w:val="24"/>
          <w:lang w:eastAsia="ru-RU"/>
        </w:rPr>
        <w:t>3 балла. </w:t>
      </w:r>
    </w:p>
    <w:p w:rsidR="00F431E5" w:rsidRPr="00F431E5" w:rsidRDefault="00F431E5" w:rsidP="00F431E5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F431E5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Сложный план содержит не менее трёх пунктов, включая два пункта, наличие которых позволит раскрыть данную тему по существу. Только один из этих «обязательных» пунктов детализирован в подпунктах, позволяющих раскрыть данную тему по существу — </w:t>
      </w:r>
      <w:r w:rsidRPr="00F431E5">
        <w:rPr>
          <w:rFonts w:ascii="Noto Serif" w:eastAsia="Times New Roman" w:hAnsi="Noto Serif" w:cs="Times New Roman"/>
          <w:i/>
          <w:iCs/>
          <w:color w:val="000000"/>
          <w:sz w:val="24"/>
          <w:szCs w:val="24"/>
          <w:lang w:eastAsia="ru-RU"/>
        </w:rPr>
        <w:t>2 балла.</w:t>
      </w:r>
    </w:p>
    <w:p w:rsidR="00F431E5" w:rsidRPr="00F431E5" w:rsidRDefault="00F431E5" w:rsidP="00F431E5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F431E5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Сложный план содержит не менее трёх пунктов, включая только один пункт, наличие которого позволит раскрыть данную тему по существу.  Этот «обязательный» пункт детализирован в подпунктах, позволяющих раскрыть данную тему по существу — </w:t>
      </w:r>
      <w:r w:rsidRPr="00F431E5">
        <w:rPr>
          <w:rFonts w:ascii="Noto Serif" w:eastAsia="Times New Roman" w:hAnsi="Noto Serif" w:cs="Times New Roman"/>
          <w:i/>
          <w:iCs/>
          <w:color w:val="000000"/>
          <w:sz w:val="24"/>
          <w:szCs w:val="24"/>
          <w:lang w:eastAsia="ru-RU"/>
        </w:rPr>
        <w:t>1 балл.</w:t>
      </w:r>
    </w:p>
    <w:p w:rsidR="00F431E5" w:rsidRPr="00F431E5" w:rsidRDefault="00F431E5" w:rsidP="00F431E5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F431E5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Все иные ситуации, не предусмотренные правилами выставления 2 и 1 балла. </w:t>
      </w:r>
      <w:r w:rsidRPr="00F431E5">
        <w:rPr>
          <w:rFonts w:ascii="Noto Serif" w:eastAsia="Times New Roman" w:hAnsi="Noto Serif" w:cs="Times New Roman"/>
          <w:b/>
          <w:bCs/>
          <w:color w:val="000000"/>
          <w:sz w:val="24"/>
          <w:szCs w:val="24"/>
          <w:lang w:eastAsia="ru-RU"/>
        </w:rPr>
        <w:t>ИЛИ</w:t>
      </w:r>
      <w:r w:rsidRPr="00F431E5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 Случаи, когда ответ выпускника по форме не соответствует требованию задания (например, не оформлен в виде плана с  выделением пунктов и подпунктов) — </w:t>
      </w:r>
      <w:r w:rsidRPr="00F431E5">
        <w:rPr>
          <w:rFonts w:ascii="Noto Serif" w:eastAsia="Times New Roman" w:hAnsi="Noto Serif" w:cs="Times New Roman"/>
          <w:i/>
          <w:iCs/>
          <w:color w:val="000000"/>
          <w:sz w:val="24"/>
          <w:szCs w:val="24"/>
          <w:lang w:eastAsia="ru-RU"/>
        </w:rPr>
        <w:t>0 баллов.</w:t>
      </w:r>
      <w:r w:rsidRPr="00F431E5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br/>
        <w:t> 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F431E5">
        <w:rPr>
          <w:rFonts w:ascii="Noto Serif" w:eastAsia="Times New Roman" w:hAnsi="Noto Serif" w:cs="Times New Roman"/>
          <w:b/>
          <w:bCs/>
          <w:color w:val="000000"/>
          <w:sz w:val="24"/>
          <w:szCs w:val="24"/>
          <w:lang w:eastAsia="ru-RU"/>
        </w:rPr>
        <w:t>Указания по оцениванию:</w:t>
      </w:r>
    </w:p>
    <w:p w:rsidR="00F431E5" w:rsidRPr="00F431E5" w:rsidRDefault="00F431E5" w:rsidP="00F431E5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F431E5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Пункты/подпункты, имеющие абстрактно-формальный характер и не отражающие специфики темы, не засчитываются при оценивании.</w:t>
      </w:r>
    </w:p>
    <w:p w:rsidR="00F431E5" w:rsidRPr="00F431E5" w:rsidRDefault="00F431E5" w:rsidP="00F431E5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F431E5">
        <w:rPr>
          <w:rFonts w:ascii="Noto Serif" w:eastAsia="Times New Roman" w:hAnsi="Noto Serif" w:cs="Times New Roman"/>
          <w:b/>
          <w:bCs/>
          <w:i/>
          <w:iCs/>
          <w:color w:val="000000"/>
          <w:sz w:val="24"/>
          <w:szCs w:val="24"/>
          <w:lang w:eastAsia="ru-RU"/>
        </w:rPr>
        <w:t>Если по критерию 28.1 выставляется 0 баллов, то по  критерию 28.2 выставляется 0 баллов </w:t>
      </w:r>
    </w:p>
    <w:p w:rsidR="00F431E5" w:rsidRPr="00F431E5" w:rsidRDefault="00F431E5" w:rsidP="00F431E5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85B1F2"/>
          <w:sz w:val="23"/>
          <w:szCs w:val="23"/>
          <w:lang w:eastAsia="ru-RU"/>
        </w:rPr>
      </w:pPr>
      <w:r w:rsidRPr="00F431E5">
        <w:rPr>
          <w:rFonts w:ascii="Arial" w:eastAsia="Times New Roman" w:hAnsi="Arial" w:cs="Arial"/>
          <w:b/>
          <w:bCs/>
          <w:color w:val="85B1F2"/>
          <w:sz w:val="23"/>
          <w:szCs w:val="23"/>
          <w:lang w:eastAsia="ru-RU"/>
        </w:rPr>
        <w:t>28.2 Корректность формулировок пунктов и подпунктов плана — 1 балл</w:t>
      </w:r>
    </w:p>
    <w:p w:rsidR="00F431E5" w:rsidRPr="00F431E5" w:rsidRDefault="00F431E5" w:rsidP="00F431E5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F431E5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Формулировки пунктов и подпунктов плана корректны и не содержат ошибок, неточностей - 1 </w:t>
      </w:r>
    </w:p>
    <w:p w:rsidR="00F431E5" w:rsidRPr="00F431E5" w:rsidRDefault="00F431E5" w:rsidP="00F431E5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F431E5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Все иные ситуации 0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F431E5">
        <w:rPr>
          <w:rFonts w:ascii="Noto Serif" w:eastAsia="Times New Roman" w:hAnsi="Noto Serif" w:cs="Times New Roman"/>
          <w:b/>
          <w:bCs/>
          <w:color w:val="000000"/>
          <w:sz w:val="24"/>
          <w:szCs w:val="24"/>
          <w:lang w:eastAsia="ru-RU"/>
        </w:rPr>
        <w:t>Максимальный балл —  4 </w:t>
      </w:r>
    </w:p>
    <w:p w:rsid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F431E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1. Сначала необходимо обозначить предмет предложенной темы. Для этого существует несколько</w:t>
      </w:r>
      <w:r w:rsidRPr="00F431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вариантов. Например: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F431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Что такое…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F431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Понятие…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F431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Определение…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ru-RU"/>
        </w:rPr>
      </w:pPr>
      <w:r w:rsidRPr="00F431E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2. Затем, если возможно, выделите следующие моменты: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F431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Причины возникновения (появления, развития)… Этот пункт можете детализировать в отдельных подпунктах, перечислив эти самые причины.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F431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Подходы к определению понятия... (сущности...). Например: - Теории происхождения… - Взгляды мыслителей на</w:t>
      </w:r>
      <w:proofErr w:type="gramStart"/>
      <w:r w:rsidRPr="00F431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… Э</w:t>
      </w:r>
      <w:proofErr w:type="gramEnd"/>
      <w:r w:rsidRPr="00F431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тот пункт можете детализировать в отдельных подпунктах, перечислив эти самые подходы.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F431E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3. Далее выделите характерные черты</w:t>
      </w:r>
      <w:r w:rsidRPr="00F431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(признаки; особенности; главные элементы и т.п.)... Этот пункт можете детализировать в отдельных подпунктах, перечислив эти самые характерные черты (признаки; особенности главные элементы и т.п.).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4. Функции</w:t>
      </w:r>
      <w:r w:rsidRPr="00F431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…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F431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Этот пункт можете детализировать в отдельных подпунктах, перечислив эти самые функции.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5. Типы (виды, формы, структура, классификации, критерии, факторы</w:t>
      </w:r>
      <w:r w:rsidRPr="00F431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)... 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F431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пункт можете детализировать в отдельных подпунктах.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ru-RU"/>
        </w:rPr>
      </w:pPr>
      <w:r w:rsidRPr="00F431E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6. Значение (роль, последствия, тенденции, цель)…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ru-RU"/>
        </w:rPr>
      </w:pPr>
      <w:r w:rsidRPr="00F431E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7. Особенности (проблемы, традиции и т.п.)… в современном обществе (мире).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8. Пути решения</w:t>
      </w:r>
      <w:r w:rsidRPr="00F431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F431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Лучше детализировать в отдельных подпунктах где-то 2-4 пункта.</w:t>
      </w:r>
    </w:p>
    <w:p w:rsidR="00A7217D" w:rsidRDefault="00A7217D"/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Назывная форма плана раскрытия данной темы: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Понятие о глобальных проблемах.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Сущность экологического кризиса и его связь с другими глобальными проблемами.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Причины экологического кризиса: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рост масштабов хозяйственной деятельности людей;</w:t>
      </w: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потребительское отношение к природе;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Проявления и последствия экологического кризиса.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5). Пути преодоления экологического кризиса: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введение жёстких санкций за загрязнение окружающей среды;</w:t>
      </w: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использование достижений науки для уменьшения выбросов в окружающую среду;</w:t>
      </w: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международное сотрудничество в решении экологических проблем.</w:t>
      </w:r>
    </w:p>
    <w:p w:rsid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Вопросная форма плана раскрытия данной темы: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Что такое глобальные проблемы?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чём заключается сущность экологического кризиса? Какова его связь с другими глобальными проблемами?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Каковы причины экологического кризиса?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рост масштабов хозяйственной деятельности людей;</w:t>
      </w: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потребительское отношение к природе.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Каковы проявления и последствия экологического кризиса?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Каковы пути преодоления экологического кризиса?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введение жёстких санкций за загрязнение окружающей среды;</w:t>
      </w: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создание безотходных производств;</w:t>
      </w: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международное сотрудничество в решении экологических проблем.</w:t>
      </w:r>
    </w:p>
    <w:p w:rsid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Тезисная форма плана раскрытия данной темы: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Глобальные проблемы – совокупность проблем, возникших перед человечеством во второй половине XX века и от решения которых зависит существование человеческой цивилизации.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Сущность экологического кризиса заключается в нарушении экологического равновесия на планете в результате усиления отрицательного воздействия производства на природу. Экологический кризис связан с другими глобальными проблемами: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потепление климата приводит к таянию полярных льдов и повышению уровня Мирового океана, который в перспективе может изменить контуры континентов, поглотить острова и архипелаги, что ставит под угрозу среду существования отдельных народов;</w:t>
      </w: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от загрязнения атмосферы, почв, рек и Мирового океана производственными и бытовыми отходами страдает население всех стран и континентов (голод, болезни и т.п.);</w:t>
      </w:r>
      <w:proofErr w:type="gramEnd"/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истребление отдельных видов животных влияет не только на локальные экосистемы, но в своих отдалённых последствиях нарушает баланс глобальной экосистемы.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Причины экологического кризиса: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человечество, вызвав к жизни мощные производительные силы, не всегда может поставить их под свой разумный контроль, т.к. уровень общественной организации, политическое мышление и экологическое сознание, духовно-нравственные ориентации ещё весьма далеки от требований эпохи;</w:t>
      </w: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в сфере материального производства возросло потребление природных ресурсов. За вторую половину XX века было использовано столько минерального сырья, сколько за всю предыдущую историю человечества.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Преодоление экологического кризиса возможно только в результате повышения экологического сознания людей, подразумевающего: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преодоление потребительского отношения к природе;</w:t>
      </w: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создание безотходных производств;</w:t>
      </w: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международное сотрудничество в решении экологических проблем.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Предпочтительнее составление плана в назывной или вопросной форме, на составление тезисного плана потребуется значительно больше времени, а время ограничено (от 2-х до 8 минут).</w:t>
      </w:r>
    </w:p>
    <w:p w:rsid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Вторая разновидность задания 28 предполагает составление плана ответа по какой-либо узкой теме. Пример: «Деятельность как способ существования людей»: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Понятие деятельности.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Отличия деятельности человека от поведения животных.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Структура деятельности: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цель</w:t>
      </w: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средства</w:t>
      </w: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действия</w:t>
      </w: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результат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виды деятельности: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практическая</w:t>
      </w: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духовная</w:t>
      </w: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Роль деятельности в жизни общества и человека.</w:t>
      </w:r>
    </w:p>
    <w:p w:rsid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F431E5" w:rsidRPr="00F431E5" w:rsidRDefault="00F431E5" w:rsidP="00F4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bookmarkStart w:id="0" w:name="_GoBack"/>
      <w:bookmarkEnd w:id="0"/>
      <w:r w:rsidRPr="00F431E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РЕКОМЕНДАЦИИ ПРИ СОСТАВЛЕНИИ СЛОЖНОГО ПЛАНА:</w:t>
      </w:r>
    </w:p>
    <w:p w:rsidR="00F431E5" w:rsidRPr="00F431E5" w:rsidRDefault="00F431E5" w:rsidP="00F431E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мысленно представьте весь изученный материал, раскрывающий содержание предложенной темы;</w:t>
      </w:r>
    </w:p>
    <w:p w:rsidR="00F431E5" w:rsidRPr="00F431E5" w:rsidRDefault="00F431E5" w:rsidP="00F431E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разделите его на части по смыслу, в каждой из них определите главную мысль;</w:t>
      </w:r>
    </w:p>
    <w:p w:rsidR="00F431E5" w:rsidRPr="00F431E5" w:rsidRDefault="00F431E5" w:rsidP="00F431E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озаглавьте эти части, подбирая заголовки, замените глаголы именами существительными;</w:t>
      </w:r>
    </w:p>
    <w:p w:rsidR="00F431E5" w:rsidRPr="00F431E5" w:rsidRDefault="00F431E5" w:rsidP="00F431E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части выделите несколько положений, развивающих главную мысль;</w:t>
      </w:r>
    </w:p>
    <w:p w:rsidR="00F431E5" w:rsidRPr="00F431E5" w:rsidRDefault="00F431E5" w:rsidP="00F431E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проверьте, не совмещаются ли пункты и подпункты плана, связан ли последующий пункт плана с предыдущим, полностью ли отражено в них основное содержание темы;</w:t>
      </w:r>
    </w:p>
    <w:p w:rsidR="00F431E5" w:rsidRPr="00F431E5" w:rsidRDefault="00F431E5" w:rsidP="00F431E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необходимости внесите корректировки;</w:t>
      </w:r>
    </w:p>
    <w:p w:rsidR="00F431E5" w:rsidRPr="00F431E5" w:rsidRDefault="00F431E5" w:rsidP="00F431E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план должен охватывать основное содержание темы;</w:t>
      </w:r>
    </w:p>
    <w:p w:rsidR="00F431E5" w:rsidRPr="00F431E5" w:rsidRDefault="00F431E5" w:rsidP="00F431E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заголовках (пунктах и подпунктах плана) нежелательно повторять сходные формулировки.</w:t>
      </w:r>
    </w:p>
    <w:p w:rsidR="00F431E5" w:rsidRPr="00F431E5" w:rsidRDefault="00F431E5" w:rsidP="00F43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31E5" w:rsidRPr="00F431E5" w:rsidSect="00F431E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653E6"/>
    <w:multiLevelType w:val="multilevel"/>
    <w:tmpl w:val="C4F4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842E0F"/>
    <w:multiLevelType w:val="multilevel"/>
    <w:tmpl w:val="578C3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CE47C9"/>
    <w:multiLevelType w:val="multilevel"/>
    <w:tmpl w:val="5FB6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820F51"/>
    <w:multiLevelType w:val="multilevel"/>
    <w:tmpl w:val="AAD2E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1E5"/>
    <w:rsid w:val="00A7217D"/>
    <w:rsid w:val="00C8618A"/>
    <w:rsid w:val="00F4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31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31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F431E5"/>
    <w:rPr>
      <w:i/>
      <w:iCs/>
    </w:rPr>
  </w:style>
  <w:style w:type="character" w:styleId="a4">
    <w:name w:val="Strong"/>
    <w:basedOn w:val="a0"/>
    <w:uiPriority w:val="22"/>
    <w:qFormat/>
    <w:rsid w:val="00F431E5"/>
    <w:rPr>
      <w:b/>
      <w:bCs/>
    </w:rPr>
  </w:style>
  <w:style w:type="paragraph" w:styleId="a5">
    <w:name w:val="Normal (Web)"/>
    <w:basedOn w:val="a"/>
    <w:uiPriority w:val="99"/>
    <w:semiHidden/>
    <w:unhideWhenUsed/>
    <w:rsid w:val="00F4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43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31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31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F431E5"/>
    <w:rPr>
      <w:i/>
      <w:iCs/>
    </w:rPr>
  </w:style>
  <w:style w:type="character" w:styleId="a4">
    <w:name w:val="Strong"/>
    <w:basedOn w:val="a0"/>
    <w:uiPriority w:val="22"/>
    <w:qFormat/>
    <w:rsid w:val="00F431E5"/>
    <w:rPr>
      <w:b/>
      <w:bCs/>
    </w:rPr>
  </w:style>
  <w:style w:type="paragraph" w:styleId="a5">
    <w:name w:val="Normal (Web)"/>
    <w:basedOn w:val="a"/>
    <w:uiPriority w:val="99"/>
    <w:semiHidden/>
    <w:unhideWhenUsed/>
    <w:rsid w:val="00F4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43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cp:lastPrinted>2018-10-12T08:38:00Z</cp:lastPrinted>
  <dcterms:created xsi:type="dcterms:W3CDTF">2018-10-12T08:27:00Z</dcterms:created>
  <dcterms:modified xsi:type="dcterms:W3CDTF">2018-10-12T08:38:00Z</dcterms:modified>
</cp:coreProperties>
</file>