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5B1" w:rsidRDefault="000649FC">
      <w:r>
        <w:rPr>
          <w:color w:val="444444"/>
          <w:shd w:val="clear" w:color="auto" w:fill="EAEAEA"/>
        </w:rPr>
        <w:t xml:space="preserve">Что такое кризис трёхлетнего возраста? Мудрая природа не терпит статичных и неизменных явлений, вот почему буквально всё, что нас окружает, находится в беспрестанном развитии и движении. Это правило вполне можно отнести и к детской психике, которая меняется, усложняется со временем. Периодически в процессе психического развития наступают кризисные этапы, которые характеризуются стремительным накоплением знаний, умений и переходом на более высокий уровень. Но прежде всего кризис трёх лет – это ломка и перестройка социальных отношений. Вопрос, почему он наступает и для чего нужен, вполне закономерен. Попробуем ответить несколько иносказательно. Малыш в семье любящих родителей растёт, словно птенчик в скорлупе. Окружающий мир понятен, в «скорлупке» очень комфортно и спокойно. Однако подобная защита не вечна, и наступает определённый период, когда она даёт трещину. Скорлупа разбивается, а ребенок осознаёт любопытную мысль: он может выполнять некоторые действия сам и способен обойтись даже без помощи любимой матери. То есть малыш начинает воспринимать себя в качестве автономной личности, у которой есть желания и некоторые возможности. Американский учёный Эрик Эриксон утверждал, что кризис трёх лет способствует формированию у ребёнка волевых качеств и независимости. Но, невзирая на стремление стать более самостоятельным, малыши ещё недостаточно компетентны, поэтому во многих ситуациях без помощи взрослых попросту не обойтись. Таким образом, возникает противоречие между «я хочу» («я сам») и «я могу». Интересно, что основной негатив направлен на наиболее близких людей и, в первую очередь, на маму. С остальными взрослыми и ровесниками кроха может вести себя абсолютно ровно. Следовательно, именно на родных ложится ответственность по оптимальному выходу малыша из кризиса. Возрастные рамки кризисного периода Этот этап становления личности лишь условно именуется «кризисом трёх лет». Первые симптомы неповиновения иногда отмечаются уже в 18 — 20 месяцев, однако наибольшей интенсивности они достигают в период с 2,5 до 3,5 лет. Длительность данного явления также является условной и обычно составляет всего несколько месяцев. Однако в случае неблагоприятного развития событий кризис может затянуться на пару лет. Степень выраженности психоэмоциональных реакций, впрочем, как и продолжительность периода, зависит от таких характеристик, как: детский темперамент (у холериков признаки проявляются ярче); стиль родительского воспитания (авторитарность родителей обостряет проявления детского негативизма); особенности взаимоотношений матери и ребёнка (чем ближе отношения, тем проще преодолеть отрицательные моменты). На интенсивность эмоциональных реакций могут повлиять и косвенные условия. Например, ребёнку будет сложнее переживать кризис, если пик явления придётся на адаптацию к детскому саду или появление в семье младшего братика или сестрёнки. 7 главных признаков явления Психология характеризует кризис 3 лет как семизвездие симптомов. Эти отличительные качества помогают точно определить, что ребёнок вступил в пору независимости от взрослых, а его эмоциональность не является следствием избалованности либо обычной вредности. Негативизм Это проявление нужно отличать от элементарного детского непослушания, которое случается в любом возрасте. Поведение непослушного ребёнка обусловлено его желаниями, которые не совпадают с родительскими требованиями. В случае негативизма малыши отказываются от собственных желаний, даже если они совпадают с требованиями или предложениями мамы или папы. То есть дети не хотят что-то делать лишь потому, что инициатива исходит от близкого взрослого. Рассмотрим отличия на конкретных примерах: образец непослушания. Малыш заигрался на улице. Мама зовёт его кушать, но поскольку он ещё не нагулялся, то отказывается заходить в дом. То есть в основе его поведения лежит желание погулять, противоречащее маминому требованию вернуться домой; образец негативизма. Малыша, играющего на улице, зовут на обед, однако он категорически против, хотя уже устал гулять и проголодался. То есть отказ обусловлен не недостатком игрового времени, а стремлением противостоять маме, хотя их желания в данном случае совпадают. Таким образом, негативные реакции всегда адресные и направлены не на содержание просьбы (требования, </w:t>
      </w:r>
      <w:r>
        <w:rPr>
          <w:color w:val="444444"/>
          <w:shd w:val="clear" w:color="auto" w:fill="EAEAEA"/>
        </w:rPr>
        <w:lastRenderedPageBreak/>
        <w:t>пожелания), а на конкретного человека. Обычно «объектом» выступает именно мама.</w:t>
      </w:r>
      <w:r>
        <w:rPr>
          <w:color w:val="444444"/>
        </w:rPr>
        <w:br/>
      </w:r>
      <w:r>
        <w:rPr>
          <w:color w:val="444444"/>
          <w:shd w:val="clear" w:color="auto" w:fill="EAEAEA"/>
        </w:rPr>
        <w:t>Источник: https://kroha.info/razvitie/krizis-3-let</w:t>
      </w:r>
      <w:bookmarkStart w:id="0" w:name="_GoBack"/>
      <w:bookmarkEnd w:id="0"/>
    </w:p>
    <w:sectPr w:rsidR="00837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8F"/>
    <w:rsid w:val="000649FC"/>
    <w:rsid w:val="008375B1"/>
    <w:rsid w:val="0088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294AC-9B80-4A33-87A0-5F6A50A6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Company>diakov.net</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2019-07-01T07:49:00Z</dcterms:created>
  <dcterms:modified xsi:type="dcterms:W3CDTF">2019-07-01T07:49:00Z</dcterms:modified>
</cp:coreProperties>
</file>