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03AAD" w:rsidRDefault="00EA2814">
      <w:pPr>
        <w:pStyle w:val="a4"/>
        <w:spacing w:line="312" w:lineRule="auto"/>
        <w:ind w:firstLine="567"/>
        <w:rPr>
          <w:rFonts w:ascii="Arial" w:hAnsi="Arial"/>
          <w:b/>
        </w:rPr>
      </w:pPr>
      <w:r>
        <w:rPr>
          <w:rFonts w:ascii="Arial" w:hAnsi="Arial"/>
          <w:u w:val="single"/>
        </w:rPr>
        <w:t>Сообщение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</w:rPr>
        <w:t>ИСПОЛЬЗОВАНИЕ МЕТОДОВ И ПРИЕМОВ ИНТЕНСИВНОЙ МЕТОДИКИ ОБУЧЕНИЯ НА УРОКАХ АНГЛИЙСКОГО ЯЗЫКА</w:t>
      </w:r>
      <w:r w:rsidRPr="00503AAD">
        <w:rPr>
          <w:rFonts w:ascii="Arial" w:hAnsi="Arial"/>
          <w:b/>
        </w:rPr>
        <w:t xml:space="preserve"> </w:t>
      </w:r>
    </w:p>
    <w:p w:rsidR="00000000" w:rsidRPr="00503AAD" w:rsidRDefault="00EA2814">
      <w:pPr>
        <w:pStyle w:val="a4"/>
        <w:spacing w:line="312" w:lineRule="auto"/>
        <w:ind w:firstLine="567"/>
        <w:rPr>
          <w:rFonts w:ascii="Arial" w:hAnsi="Arial"/>
        </w:rPr>
      </w:pPr>
      <w:r w:rsidRPr="00503AAD">
        <w:rPr>
          <w:rFonts w:ascii="Arial" w:hAnsi="Arial"/>
          <w:u w:val="single"/>
        </w:rPr>
        <w:t>Подготовил:</w:t>
      </w:r>
      <w:r w:rsidRPr="00503AAD">
        <w:rPr>
          <w:rFonts w:ascii="Arial" w:hAnsi="Arial"/>
        </w:rPr>
        <w:t xml:space="preserve"> </w:t>
      </w:r>
      <w:r w:rsidRPr="00503AAD">
        <w:rPr>
          <w:rFonts w:ascii="Arial" w:hAnsi="Arial"/>
          <w:b/>
        </w:rPr>
        <w:t xml:space="preserve">Миронова С.Ю., преподаватель английского языка </w:t>
      </w:r>
      <w:r w:rsidR="00503AAD">
        <w:rPr>
          <w:rFonts w:ascii="Arial" w:hAnsi="Arial"/>
          <w:b/>
        </w:rPr>
        <w:t>ГАПОУ «</w:t>
      </w:r>
      <w:r w:rsidRPr="00503AAD">
        <w:rPr>
          <w:rFonts w:ascii="Arial" w:hAnsi="Arial"/>
          <w:b/>
        </w:rPr>
        <w:t>Е</w:t>
      </w:r>
      <w:r w:rsidR="00503AAD">
        <w:rPr>
          <w:rFonts w:ascii="Arial" w:hAnsi="Arial"/>
          <w:b/>
        </w:rPr>
        <w:t>лецкий медицинский колледж имени К.С.Константиновой»</w:t>
      </w:r>
    </w:p>
    <w:p w:rsidR="00000000" w:rsidRDefault="00EA2814">
      <w:pPr>
        <w:pStyle w:val="a4"/>
        <w:spacing w:line="312" w:lineRule="auto"/>
        <w:ind w:firstLine="567"/>
        <w:rPr>
          <w:rFonts w:ascii="Arial" w:hAnsi="Arial"/>
        </w:rPr>
      </w:pP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 xml:space="preserve">Если  обратиться  к  </w:t>
      </w:r>
      <w:r>
        <w:rPr>
          <w:sz w:val="22"/>
        </w:rPr>
        <w:t xml:space="preserve">методической  литературе  двух последних десятилетий, то вряд ли найдутся более частотные слова,  чем «интенсивный» или «коммуникативный».  Сегодня </w:t>
      </w:r>
      <w:r>
        <w:rPr>
          <w:sz w:val="22"/>
          <w:u w:val="single"/>
        </w:rPr>
        <w:t>коммуникативная методика</w:t>
      </w:r>
      <w:r>
        <w:rPr>
          <w:sz w:val="22"/>
        </w:rPr>
        <w:t xml:space="preserve"> обучения завоевала себе место под солнцем и, как таковая, уже не нуждается в поддер</w:t>
      </w:r>
      <w:r>
        <w:rPr>
          <w:sz w:val="22"/>
        </w:rPr>
        <w:t>жке.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 xml:space="preserve">Учитывая то,  </w:t>
      </w:r>
      <w:r>
        <w:rPr>
          <w:i/>
          <w:sz w:val="22"/>
        </w:rPr>
        <w:t>что</w:t>
      </w:r>
      <w:r>
        <w:rPr>
          <w:sz w:val="22"/>
        </w:rPr>
        <w:t xml:space="preserve"> иностранный язык в медицинском училище или колледже не является профилирующим предметом, у студентов складывается соответствующее отношение.  В этой связи мы видим нашу задачу в том, чтобы пробудить интерес у каждого студента, добить</w:t>
      </w:r>
      <w:r>
        <w:rPr>
          <w:sz w:val="22"/>
        </w:rPr>
        <w:t xml:space="preserve">ся того, чтобы они с удовольствием шли на урок,  чтобы над ними не довлела боязнь:  сейчас начнут спрашивать, а я не могу ответить. Осуществить эту задачу нам помогает использование на уроках </w:t>
      </w:r>
      <w:r>
        <w:rPr>
          <w:sz w:val="22"/>
          <w:u w:val="single"/>
        </w:rPr>
        <w:t>методов и приемов интенсивной методики обучения.</w:t>
      </w:r>
      <w:r>
        <w:rPr>
          <w:sz w:val="22"/>
        </w:rPr>
        <w:t xml:space="preserve">  Нужно сразу по</w:t>
      </w:r>
      <w:r>
        <w:rPr>
          <w:sz w:val="22"/>
        </w:rPr>
        <w:t>дчеркнуть, что мы используем только элементы интенсива, сочетая их с уже проверенными временем методами и приемами традиционной методики обучения.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 xml:space="preserve">Почему мы обратились </w:t>
      </w:r>
      <w:r>
        <w:rPr>
          <w:i/>
          <w:sz w:val="22"/>
        </w:rPr>
        <w:t>к</w:t>
      </w:r>
      <w:r>
        <w:rPr>
          <w:sz w:val="22"/>
        </w:rPr>
        <w:t xml:space="preserve"> данной теме? Согласно закону адекватности в методике, изменение целей обучения ведет з</w:t>
      </w:r>
      <w:r>
        <w:rPr>
          <w:sz w:val="22"/>
        </w:rPr>
        <w:t>а  собой  и изменение  системы обучения:  определенная  цель может быть достигнута только с помощью определенных адекватных ей средств.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Мы живем в условиях, когда социально-экономическое развитие общества,   прогресс а области международных отношений требу</w:t>
      </w:r>
      <w:r>
        <w:rPr>
          <w:sz w:val="22"/>
        </w:rPr>
        <w:t>ют, чтобы каждый образованный человек знал иностранный язык как средство общения. Именно поэтому обучение общению выдвигается на первое место в ряду задач, стоящих перед учителем иностранного языка.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 xml:space="preserve">Готовить учащихся к процессу иноязычного общения нужно в </w:t>
      </w:r>
      <w:r>
        <w:rPr>
          <w:sz w:val="22"/>
        </w:rPr>
        <w:t>условиях иноязычного общения, созданных в учебной аудитории.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Поэтому нами разработана по определенным темам</w:t>
      </w:r>
      <w:r w:rsidRPr="00503AAD">
        <w:rPr>
          <w:sz w:val="22"/>
        </w:rPr>
        <w:t xml:space="preserve"> </w:t>
      </w:r>
      <w:r>
        <w:rPr>
          <w:sz w:val="22"/>
        </w:rPr>
        <w:t>методика работы по развитию навыка говорения</w:t>
      </w:r>
      <w:r w:rsidRPr="00503AAD">
        <w:rPr>
          <w:sz w:val="22"/>
        </w:rPr>
        <w:t xml:space="preserve"> в</w:t>
      </w:r>
      <w:r>
        <w:rPr>
          <w:sz w:val="22"/>
        </w:rPr>
        <w:t xml:space="preserve"> связи с заданной ситуацией.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Первым шагом в работе был отбор лексического минимума по каждой разговорн</w:t>
      </w:r>
      <w:r>
        <w:rPr>
          <w:sz w:val="22"/>
        </w:rPr>
        <w:t>ой теме. Далее мы составили ситуации, максимально   приближенные   к   жизненным,   подготовили дидактический материал, наглядные пособия и раздаточный материал.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В ходе этой подготовительной работы мы пользовались пособиями …. статьями из журналов «Иностра</w:t>
      </w:r>
      <w:r>
        <w:rPr>
          <w:sz w:val="22"/>
        </w:rPr>
        <w:t>нные языки в школа», "</w:t>
      </w:r>
      <w:r>
        <w:rPr>
          <w:sz w:val="22"/>
          <w:lang w:val="en-US"/>
        </w:rPr>
        <w:t>Speak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out</w:t>
      </w:r>
      <w:r>
        <w:rPr>
          <w:sz w:val="22"/>
        </w:rPr>
        <w:t>" и другими пособиями.</w:t>
      </w:r>
    </w:p>
    <w:p w:rsidR="00000000" w:rsidRDefault="00EA2814">
      <w:pPr>
        <w:pStyle w:val="a3"/>
        <w:spacing w:line="288" w:lineRule="auto"/>
        <w:ind w:left="0" w:firstLine="567"/>
        <w:rPr>
          <w:sz w:val="22"/>
        </w:rPr>
      </w:pPr>
      <w:r>
        <w:rPr>
          <w:sz w:val="22"/>
        </w:rPr>
        <w:t>Следующий этап - непосредственно практика. На каждом уроке мы стараемся по возможности отводить 10-15 минут на развития навыка говорения. Лексику, разговорные формулы, речевые образцы вводим сначала в у</w:t>
      </w:r>
      <w:r>
        <w:rPr>
          <w:sz w:val="22"/>
        </w:rPr>
        <w:t>стной форме, используя прием  многократного  проговаривания  в  различных  мини ситуациях.</w:t>
      </w:r>
    </w:p>
    <w:p w:rsidR="00000000" w:rsidRDefault="00EA2814">
      <w:pPr>
        <w:pStyle w:val="FR1"/>
        <w:spacing w:line="288" w:lineRule="auto"/>
        <w:ind w:left="0"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Например</w:t>
      </w:r>
      <w:r w:rsidRPr="00503AAD">
        <w:rPr>
          <w:rFonts w:ascii="Times New Roman" w:hAnsi="Times New Roman"/>
          <w:sz w:val="22"/>
          <w:lang w:val="en-US"/>
        </w:rPr>
        <w:t xml:space="preserve">: </w:t>
      </w:r>
      <w:r>
        <w:rPr>
          <w:rFonts w:ascii="Times New Roman" w:hAnsi="Times New Roman"/>
          <w:sz w:val="22"/>
        </w:rPr>
        <w:t>Выражение</w:t>
      </w:r>
      <w:r>
        <w:rPr>
          <w:rFonts w:ascii="Times New Roman" w:hAnsi="Times New Roman"/>
          <w:sz w:val="22"/>
          <w:lang w:val="en-US"/>
        </w:rPr>
        <w:t xml:space="preserve"> «How are you?»</w:t>
      </w:r>
      <w:r w:rsidRPr="00503AAD">
        <w:rPr>
          <w:rFonts w:ascii="Times New Roman" w:hAnsi="Times New Roman"/>
          <w:sz w:val="22"/>
          <w:lang w:val="en-US"/>
        </w:rPr>
        <w:t xml:space="preserve"> -</w:t>
      </w:r>
      <w:r>
        <w:rPr>
          <w:rFonts w:ascii="Times New Roman" w:hAnsi="Times New Roman"/>
          <w:sz w:val="22"/>
          <w:lang w:val="en-US"/>
        </w:rPr>
        <w:t xml:space="preserve"> Fine,  thanks. And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how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are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you</w:t>
      </w:r>
      <w:r w:rsidRPr="00503AAD">
        <w:rPr>
          <w:rFonts w:ascii="Times New Roman" w:hAnsi="Times New Roman"/>
          <w:sz w:val="22"/>
        </w:rPr>
        <w:t>?»</w:t>
      </w:r>
      <w:r>
        <w:rPr>
          <w:rFonts w:ascii="Times New Roman" w:hAnsi="Times New Roman"/>
          <w:sz w:val="22"/>
        </w:rPr>
        <w:t xml:space="preserve"> отрабатываем в ситуации «пограничники» и «разведчики»,  а  это  -  пароль:  «Как дела?  -  Спас</w:t>
      </w:r>
      <w:r>
        <w:rPr>
          <w:rFonts w:ascii="Times New Roman" w:hAnsi="Times New Roman"/>
          <w:sz w:val="22"/>
        </w:rPr>
        <w:t>ибо, хорошо. А ваши?»</w:t>
      </w:r>
    </w:p>
    <w:p w:rsidR="00000000" w:rsidRDefault="00EA2814">
      <w:pPr>
        <w:pStyle w:val="FR1"/>
        <w:spacing w:line="288" w:lineRule="auto"/>
        <w:ind w:left="0"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Далее чуть-чуть меняем ситуацию. Все мы отдыхающие в санатории.  Во  время  дневной  прогулки  встречаемся  м интересуемся:</w:t>
      </w:r>
      <w:r w:rsidRPr="00503AAD"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sz w:val="22"/>
          <w:lang w:val="en-US"/>
        </w:rPr>
        <w:t>How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are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you</w:t>
      </w:r>
      <w:r w:rsidRPr="00503AAD"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 xml:space="preserve"> -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Fine</w:t>
      </w:r>
      <w:r w:rsidRPr="00503AAD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  <w:lang w:val="en-US"/>
        </w:rPr>
        <w:t>thanks</w:t>
      </w:r>
      <w:r w:rsidRPr="00503AAD">
        <w:rPr>
          <w:rFonts w:ascii="Times New Roman" w:hAnsi="Times New Roman"/>
          <w:sz w:val="22"/>
        </w:rPr>
        <w:t xml:space="preserve">! </w:t>
      </w:r>
      <w:r>
        <w:rPr>
          <w:rFonts w:ascii="Times New Roman" w:hAnsi="Times New Roman"/>
          <w:sz w:val="22"/>
          <w:lang w:val="en-US"/>
        </w:rPr>
        <w:t>And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how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are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you</w:t>
      </w:r>
      <w:r w:rsidRPr="00503AAD">
        <w:rPr>
          <w:rFonts w:ascii="Times New Roman" w:hAnsi="Times New Roman"/>
          <w:sz w:val="22"/>
        </w:rPr>
        <w:t>?»</w:t>
      </w:r>
    </w:p>
    <w:p w:rsidR="00000000" w:rsidRDefault="00EA2814">
      <w:pPr>
        <w:pStyle w:val="FR1"/>
        <w:spacing w:line="288" w:lineRule="auto"/>
        <w:ind w:left="0"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Затем добавляем варианты ответов на тот же  самый вопрос «Как </w:t>
      </w:r>
      <w:r>
        <w:rPr>
          <w:rFonts w:ascii="Times New Roman" w:hAnsi="Times New Roman"/>
          <w:sz w:val="22"/>
        </w:rPr>
        <w:t>дела» и превращаемся в оптимистов, пессимистов и скептиков. На вопрос</w:t>
      </w:r>
      <w:r w:rsidRPr="00503AAD"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sz w:val="22"/>
          <w:lang w:val="en-US"/>
        </w:rPr>
        <w:t>How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are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you</w:t>
      </w:r>
      <w:r w:rsidRPr="00503AAD">
        <w:rPr>
          <w:rFonts w:ascii="Times New Roman" w:hAnsi="Times New Roman"/>
          <w:sz w:val="22"/>
        </w:rPr>
        <w:t>?»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lastRenderedPageBreak/>
        <w:t xml:space="preserve">оптимисты отвечают </w:t>
      </w:r>
      <w:r w:rsidRPr="00503AAD"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  <w:lang w:val="en-US"/>
        </w:rPr>
        <w:t>Fine</w:t>
      </w:r>
      <w:r w:rsidRPr="00503AAD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  <w:lang w:val="en-US"/>
        </w:rPr>
        <w:t>thanks</w:t>
      </w:r>
      <w:r w:rsidRPr="00503AAD">
        <w:rPr>
          <w:rFonts w:ascii="Times New Roman" w:hAnsi="Times New Roman"/>
          <w:sz w:val="22"/>
        </w:rPr>
        <w:t>!»</w:t>
      </w:r>
      <w:r>
        <w:rPr>
          <w:rFonts w:ascii="Times New Roman" w:hAnsi="Times New Roman"/>
          <w:sz w:val="22"/>
        </w:rPr>
        <w:t xml:space="preserve"> (Спасибо, хорошо!»). Пессимисты -</w:t>
      </w:r>
      <w:r w:rsidRPr="00503AAD"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sz w:val="22"/>
          <w:lang w:val="en-US"/>
        </w:rPr>
        <w:t>Nothing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to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boast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of</w:t>
      </w:r>
      <w:r w:rsidRPr="00503AAD">
        <w:rPr>
          <w:rFonts w:ascii="Times New Roman" w:hAnsi="Times New Roman"/>
          <w:sz w:val="22"/>
        </w:rPr>
        <w:t>!»</w:t>
      </w:r>
      <w:r>
        <w:rPr>
          <w:rFonts w:ascii="Times New Roman" w:hAnsi="Times New Roman"/>
          <w:sz w:val="22"/>
        </w:rPr>
        <w:t xml:space="preserve"> («Хвастаться нечем!»), а скептики скажут:</w:t>
      </w:r>
    </w:p>
    <w:p w:rsidR="00000000" w:rsidRDefault="00EA2814">
      <w:pPr>
        <w:pStyle w:val="FR1"/>
        <w:spacing w:before="60" w:line="288" w:lineRule="auto"/>
        <w:ind w:left="0" w:firstLine="567"/>
        <w:rPr>
          <w:rFonts w:ascii="Times New Roman" w:hAnsi="Times New Roman"/>
          <w:sz w:val="22"/>
        </w:rPr>
      </w:pPr>
      <w:r w:rsidRPr="00503AAD"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  <w:lang w:val="en-US"/>
        </w:rPr>
        <w:t>So</w:t>
      </w:r>
      <w:r w:rsidRPr="00503AAD"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  <w:lang w:val="en-US"/>
        </w:rPr>
        <w:t>so</w:t>
      </w:r>
      <w:r w:rsidRPr="00503AAD"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z w:val="22"/>
        </w:rPr>
        <w:t xml:space="preserve"> («Так себе!»).</w:t>
      </w:r>
    </w:p>
    <w:p w:rsidR="00000000" w:rsidRDefault="00EA2814">
      <w:pPr>
        <w:pStyle w:val="FR1"/>
        <w:spacing w:line="288" w:lineRule="auto"/>
        <w:ind w:left="0"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лучшего за</w:t>
      </w:r>
      <w:r>
        <w:rPr>
          <w:rFonts w:ascii="Times New Roman" w:hAnsi="Times New Roman"/>
          <w:sz w:val="22"/>
        </w:rPr>
        <w:t>поминания им используем прием соче</w:t>
      </w:r>
      <w:bookmarkStart w:id="0" w:name="_GoBack"/>
      <w:bookmarkEnd w:id="0"/>
      <w:r>
        <w:rPr>
          <w:rFonts w:ascii="Times New Roman" w:hAnsi="Times New Roman"/>
          <w:sz w:val="22"/>
        </w:rPr>
        <w:t xml:space="preserve">тании устного  проговаривания  с  показом  жестов.  Например:  I </w:t>
      </w:r>
      <w:r>
        <w:rPr>
          <w:rFonts w:ascii="Times New Roman" w:hAnsi="Times New Roman"/>
          <w:sz w:val="22"/>
          <w:lang w:val="en-US"/>
        </w:rPr>
        <w:t>think</w:t>
      </w:r>
      <w:r w:rsidRPr="00503AAD">
        <w:rPr>
          <w:rFonts w:ascii="Times New Roman" w:hAnsi="Times New Roman"/>
          <w:sz w:val="22"/>
        </w:rPr>
        <w:t xml:space="preserve">! </w:t>
      </w:r>
      <w:r>
        <w:rPr>
          <w:rFonts w:ascii="Times New Roman" w:hAnsi="Times New Roman"/>
          <w:sz w:val="22"/>
          <w:lang w:val="en-US"/>
        </w:rPr>
        <w:t>I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bet</w:t>
      </w:r>
      <w:r w:rsidRPr="00503AAD">
        <w:rPr>
          <w:rFonts w:ascii="Times New Roman" w:hAnsi="Times New Roman"/>
          <w:sz w:val="22"/>
        </w:rPr>
        <w:t xml:space="preserve">! </w:t>
      </w:r>
      <w:r>
        <w:rPr>
          <w:rFonts w:ascii="Times New Roman" w:hAnsi="Times New Roman"/>
          <w:sz w:val="22"/>
          <w:lang w:val="en-US"/>
        </w:rPr>
        <w:t>No</w:t>
      </w:r>
      <w:r w:rsidRPr="00503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problem</w:t>
      </w:r>
      <w:r w:rsidRPr="00503AAD">
        <w:rPr>
          <w:rFonts w:ascii="Times New Roman" w:hAnsi="Times New Roman"/>
          <w:sz w:val="22"/>
        </w:rPr>
        <w:t>!</w:t>
      </w:r>
    </w:p>
    <w:p w:rsidR="00000000" w:rsidRDefault="00EA2814">
      <w:pPr>
        <w:pStyle w:val="FR1"/>
        <w:spacing w:line="288" w:lineRule="auto"/>
        <w:ind w:left="0"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основе речевого общения, как правило, лежит ролевая игра или коммуникативная игра.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С удовольствием выполняют студенты такой вид р</w:t>
      </w:r>
      <w:r>
        <w:rPr>
          <w:sz w:val="22"/>
        </w:rPr>
        <w:t>аботы, как интервьюирование.</w:t>
      </w:r>
    </w:p>
    <w:p w:rsidR="00000000" w:rsidRPr="00503AAD" w:rsidRDefault="00EA2814">
      <w:pPr>
        <w:spacing w:line="288" w:lineRule="auto"/>
        <w:ind w:firstLine="567"/>
        <w:jc w:val="both"/>
        <w:rPr>
          <w:sz w:val="22"/>
          <w:lang w:val="en-US"/>
        </w:rPr>
      </w:pPr>
      <w:r>
        <w:rPr>
          <w:sz w:val="22"/>
        </w:rPr>
        <w:t>Например:  По  теме</w:t>
      </w:r>
      <w:r w:rsidRPr="00503AAD">
        <w:rPr>
          <w:sz w:val="22"/>
        </w:rPr>
        <w:t xml:space="preserve">  «</w:t>
      </w:r>
      <w:r>
        <w:rPr>
          <w:sz w:val="22"/>
          <w:lang w:val="en-US"/>
        </w:rPr>
        <w:t>Hobbies</w:t>
      </w:r>
      <w:r w:rsidRPr="00503AAD">
        <w:rPr>
          <w:sz w:val="22"/>
        </w:rPr>
        <w:t>»</w:t>
      </w:r>
      <w:r>
        <w:rPr>
          <w:sz w:val="22"/>
        </w:rPr>
        <w:t xml:space="preserve">  предлагаем  студентам выяснить,  какое  любимое  занятие  есть  у  товарищей  по группе.  При этом мы не только отрабатываем лексику по теме,  но и повторяем два времени английского глагола в сра</w:t>
      </w:r>
      <w:r>
        <w:rPr>
          <w:sz w:val="22"/>
        </w:rPr>
        <w:t>внении: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Present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Simple</w:t>
      </w:r>
      <w:r>
        <w:rPr>
          <w:sz w:val="22"/>
        </w:rPr>
        <w:t xml:space="preserve"> и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Present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Progressive</w:t>
      </w:r>
      <w:r w:rsidRPr="00503AAD">
        <w:rPr>
          <w:sz w:val="22"/>
        </w:rPr>
        <w:t>.</w:t>
      </w:r>
      <w:r>
        <w:rPr>
          <w:sz w:val="22"/>
        </w:rPr>
        <w:t xml:space="preserve"> В каждом опросном листе есть и вопросы - подсказки: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What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is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your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favourite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leisure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activity</w:t>
      </w:r>
      <w:r w:rsidRPr="00503AAD">
        <w:rPr>
          <w:sz w:val="22"/>
        </w:rPr>
        <w:t xml:space="preserve">? </w:t>
      </w:r>
      <w:r>
        <w:rPr>
          <w:sz w:val="22"/>
          <w:lang w:val="en-US"/>
        </w:rPr>
        <w:t>When did you do it last? How often do you do it?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При повторении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Present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Simple</w:t>
      </w:r>
      <w:r>
        <w:rPr>
          <w:sz w:val="22"/>
        </w:rPr>
        <w:t xml:space="preserve"> студентам предлагается заполнить анкет</w:t>
      </w:r>
      <w:r>
        <w:rPr>
          <w:sz w:val="22"/>
        </w:rPr>
        <w:t>у</w:t>
      </w:r>
      <w:r w:rsidRPr="00503AAD">
        <w:rPr>
          <w:sz w:val="22"/>
        </w:rPr>
        <w:t xml:space="preserve"> «</w:t>
      </w:r>
      <w:r>
        <w:rPr>
          <w:sz w:val="22"/>
          <w:lang w:val="en-US"/>
        </w:rPr>
        <w:t>How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often</w:t>
      </w:r>
      <w:r w:rsidRPr="00503AAD">
        <w:rPr>
          <w:sz w:val="22"/>
        </w:rPr>
        <w:t>?»</w:t>
      </w:r>
      <w:r>
        <w:rPr>
          <w:sz w:val="22"/>
        </w:rPr>
        <w:t xml:space="preserve"> Например</w:t>
      </w:r>
      <w:r w:rsidRPr="00503AAD">
        <w:rPr>
          <w:sz w:val="22"/>
          <w:lang w:val="en-US"/>
        </w:rPr>
        <w:t>:</w:t>
      </w:r>
      <w:r>
        <w:rPr>
          <w:sz w:val="22"/>
          <w:lang w:val="en-US"/>
        </w:rPr>
        <w:t xml:space="preserve"> How often do you... (cry, laugh, quarrel with your mum, etc.) </w:t>
      </w:r>
      <w:r>
        <w:rPr>
          <w:sz w:val="22"/>
        </w:rPr>
        <w:t>Или предлагается тест на ИЯ "</w:t>
      </w:r>
      <w:r>
        <w:rPr>
          <w:sz w:val="22"/>
          <w:lang w:val="en-US"/>
        </w:rPr>
        <w:t>Are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you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an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owl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or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a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lark</w:t>
      </w:r>
      <w:r>
        <w:rPr>
          <w:sz w:val="22"/>
        </w:rPr>
        <w:t>?". Им интересно содержание, а грамматическая форма отрабатывается попутно.  Итогом   такого   вида   работы   являе</w:t>
      </w:r>
      <w:r>
        <w:rPr>
          <w:sz w:val="22"/>
        </w:rPr>
        <w:t>тся   высказывание, суммирующее полученные данные.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 xml:space="preserve">Коммуникативная  методика  в  корне  меняет  подход  к обучению  грамматике.   Этап   </w:t>
      </w:r>
      <w:r>
        <w:rPr>
          <w:sz w:val="22"/>
          <w:u w:val="single"/>
        </w:rPr>
        <w:t>первичной   презентации</w:t>
      </w:r>
      <w:r>
        <w:rPr>
          <w:sz w:val="22"/>
        </w:rPr>
        <w:t xml:space="preserve">   и </w:t>
      </w:r>
      <w:r>
        <w:rPr>
          <w:sz w:val="22"/>
          <w:u w:val="single"/>
        </w:rPr>
        <w:t>персонализации</w:t>
      </w:r>
      <w:r>
        <w:rPr>
          <w:sz w:val="22"/>
        </w:rPr>
        <w:t xml:space="preserve">  того  или  иного  грамматического  явления проходит также на примере ситуац</w:t>
      </w:r>
      <w:r>
        <w:rPr>
          <w:sz w:val="22"/>
        </w:rPr>
        <w:t>ий общения.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Изучая тему</w:t>
      </w:r>
      <w:r w:rsidRPr="00503AAD">
        <w:rPr>
          <w:sz w:val="22"/>
        </w:rPr>
        <w:t xml:space="preserve"> «</w:t>
      </w:r>
      <w:r>
        <w:rPr>
          <w:sz w:val="22"/>
          <w:lang w:val="en-US"/>
        </w:rPr>
        <w:t>Sports</w:t>
      </w:r>
      <w:r w:rsidRPr="00503AAD">
        <w:rPr>
          <w:sz w:val="22"/>
        </w:rPr>
        <w:t>»,</w:t>
      </w:r>
      <w:r>
        <w:rPr>
          <w:sz w:val="22"/>
        </w:rPr>
        <w:t xml:space="preserve"> мы обращаемся к времени "</w:t>
      </w:r>
      <w:r>
        <w:rPr>
          <w:sz w:val="22"/>
          <w:lang w:val="en-US"/>
        </w:rPr>
        <w:t>Present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Continuous</w:t>
      </w:r>
      <w:r w:rsidRPr="00503AAD">
        <w:rPr>
          <w:sz w:val="22"/>
        </w:rPr>
        <w:t>"</w:t>
      </w:r>
      <w:r>
        <w:rPr>
          <w:sz w:val="22"/>
        </w:rPr>
        <w:t xml:space="preserve"> и проводим комментарий спортивного матча.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Тема "Погода" – синоптик дает разные прогнозы погоды; студенты жестами показывают ситуацию – "холодно", "тепло", "жара", происходит поп</w:t>
      </w:r>
      <w:r>
        <w:rPr>
          <w:sz w:val="22"/>
        </w:rPr>
        <w:t xml:space="preserve">утно проверка восприятия устной ИЯ речи. 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На подобных примерах студенты четко видят различия в употреблении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Present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Simple</w:t>
      </w:r>
      <w:r>
        <w:rPr>
          <w:sz w:val="22"/>
        </w:rPr>
        <w:t xml:space="preserve"> и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Present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Progressive</w:t>
      </w:r>
      <w:r w:rsidRPr="00503AAD">
        <w:rPr>
          <w:sz w:val="22"/>
        </w:rPr>
        <w:t>.</w:t>
      </w:r>
      <w:r>
        <w:rPr>
          <w:sz w:val="22"/>
        </w:rPr>
        <w:t xml:space="preserve"> Очень хорошо при этом помогает иллюстративный материал.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 xml:space="preserve">Еще  один  пример  -  линия  времени.  Она  позволяет </w:t>
      </w:r>
      <w:r>
        <w:rPr>
          <w:sz w:val="22"/>
        </w:rPr>
        <w:t>наглядно  изобразить  момент  совершения  действия  и  его характер: длительное или однократное действие.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Этап закрепления также проходит иначе. Мы убеждены, что  различные  приемы  тренинга  (от  механического  до смыслового),  использование  таблиц,  гра</w:t>
      </w:r>
      <w:r>
        <w:rPr>
          <w:sz w:val="22"/>
        </w:rPr>
        <w:t>мматические  игры освобождают студентов от монотонного выполнения упражнений и  облегчает  задачу  преподавателя  -  добиться  прочного усвоения грамматического явления.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Например: преподаватели английского языка знают, как трудно дается заучивание трех фор</w:t>
      </w:r>
      <w:r>
        <w:rPr>
          <w:sz w:val="22"/>
        </w:rPr>
        <w:t>м неправильных глаголов.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Однако если предложить студентам те же самые три</w:t>
      </w:r>
      <w:r>
        <w:rPr>
          <w:sz w:val="22"/>
        </w:rPr>
        <w:tab/>
        <w:t>формы, но зарифмованные в четверостишие, результат</w:t>
      </w:r>
      <w:r>
        <w:rPr>
          <w:sz w:val="22"/>
        </w:rPr>
        <w:tab/>
        <w:t>будет значительно лучше.</w:t>
      </w:r>
    </w:p>
    <w:p w:rsidR="00000000" w:rsidRPr="00503AAD" w:rsidRDefault="00EA2814">
      <w:pPr>
        <w:spacing w:before="40" w:line="288" w:lineRule="auto"/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Have-had-had</w:t>
      </w:r>
    </w:p>
    <w:p w:rsidR="00000000" w:rsidRPr="00503AAD" w:rsidRDefault="00EA2814">
      <w:pPr>
        <w:spacing w:before="80" w:line="288" w:lineRule="auto"/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sit – sat – sat </w:t>
      </w:r>
    </w:p>
    <w:p w:rsidR="00000000" w:rsidRPr="00503AAD" w:rsidRDefault="00EA2814">
      <w:pPr>
        <w:spacing w:before="60" w:line="288" w:lineRule="auto"/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grow – grew - grown</w:t>
      </w:r>
    </w:p>
    <w:p w:rsidR="00000000" w:rsidRPr="00503AAD" w:rsidRDefault="00EA2814">
      <w:pPr>
        <w:spacing w:before="60" w:line="288" w:lineRule="auto"/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know-knew-known.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В работе с грамматикой мы также использ</w:t>
      </w:r>
      <w:r>
        <w:rPr>
          <w:sz w:val="22"/>
        </w:rPr>
        <w:t>уем таблицы Р.А.Зайцева, в которых, на наш взгляд, максимально полно и четко дан порядок построения предложений во всех временах активного и страдательного залога. Этими таблицами каждый студент пользуется индивидуально. Это опора, которая перед глазами до</w:t>
      </w:r>
      <w:r>
        <w:rPr>
          <w:sz w:val="22"/>
        </w:rPr>
        <w:t xml:space="preserve"> тех пор, пока в этом есть необходимость.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>Естественно возникает вопрос:  как оценивается такая работа  на  уроке? Мы убеждены,  что  процесс  свободного общения  возможен  только тогда,  когда  будут  сняты  все психологические барьеры и комплексы,  и самы</w:t>
      </w:r>
      <w:r>
        <w:rPr>
          <w:sz w:val="22"/>
        </w:rPr>
        <w:t>й опасный из них - боязнь допустить ошибку, за которую будет снижена оценка.    Поэтому    мы    стараемся    создать    такую доброжелательную атмосферу и благоприятный микроклимат на уроке, при котором каждый студент чувствовал бы себя в аудитории комфор</w:t>
      </w:r>
      <w:r>
        <w:rPr>
          <w:sz w:val="22"/>
        </w:rPr>
        <w:t>тно и раскрепощение,  и мы считаем,  что первый этап - этап ознакомления и первичного закрепления новой лексики и разговорных формул  не должен оцениваться. Ошибки, которые будут неизбежны на атом этапе, не просто ошибки,  а учебные шаги -</w:t>
      </w:r>
      <w:r w:rsidRPr="00503AAD">
        <w:rPr>
          <w:sz w:val="22"/>
        </w:rPr>
        <w:t xml:space="preserve">  </w:t>
      </w:r>
      <w:r>
        <w:rPr>
          <w:sz w:val="22"/>
          <w:lang w:val="en-US"/>
        </w:rPr>
        <w:t>learning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steps</w:t>
      </w:r>
      <w:r w:rsidRPr="00503AAD">
        <w:rPr>
          <w:sz w:val="22"/>
        </w:rPr>
        <w:t>.</w:t>
      </w:r>
      <w:r>
        <w:rPr>
          <w:sz w:val="22"/>
        </w:rPr>
        <w:t xml:space="preserve">  Когда же мы переходим   непосредственно   к   речи,    и    студенты самостоятельно строят устное высказывание в диалогической или монологической форме в связи с заданной ситуацией, весь лексический</w:t>
      </w:r>
      <w:r>
        <w:rPr>
          <w:smallCaps/>
          <w:sz w:val="22"/>
        </w:rPr>
        <w:t xml:space="preserve"> </w:t>
      </w:r>
      <w:r>
        <w:rPr>
          <w:sz w:val="22"/>
        </w:rPr>
        <w:t>материал по данной теме ими достаточно прочно</w:t>
      </w:r>
      <w:r w:rsidRPr="00503AAD">
        <w:rPr>
          <w:sz w:val="22"/>
        </w:rPr>
        <w:t xml:space="preserve">  усвоен.</w:t>
      </w:r>
      <w:r>
        <w:rPr>
          <w:sz w:val="22"/>
        </w:rPr>
        <w:t xml:space="preserve"> </w:t>
      </w:r>
      <w:r>
        <w:rPr>
          <w:sz w:val="22"/>
        </w:rPr>
        <w:t xml:space="preserve">  Вот  тогда  мы  можем  оценить  работу студентов. И благодаря большому тренингу результаты, как правило, положительные.</w:t>
      </w:r>
    </w:p>
    <w:p w:rsidR="00000000" w:rsidRDefault="00EA2814">
      <w:pPr>
        <w:spacing w:line="288" w:lineRule="auto"/>
        <w:ind w:firstLine="567"/>
        <w:jc w:val="both"/>
        <w:rPr>
          <w:sz w:val="22"/>
        </w:rPr>
      </w:pPr>
      <w:r>
        <w:rPr>
          <w:sz w:val="22"/>
        </w:rPr>
        <w:t xml:space="preserve"> При изучении практически любой темы можно сконструировать ситуации непосредственного общения, найти такие методы и приемы обучения, п</w:t>
      </w:r>
      <w:r>
        <w:rPr>
          <w:sz w:val="22"/>
        </w:rPr>
        <w:t xml:space="preserve">ри использовании которых учебный процесс активизируется в несколько раз! </w:t>
      </w:r>
    </w:p>
    <w:p w:rsidR="00000000" w:rsidRDefault="00EA2814">
      <w:pPr>
        <w:spacing w:line="288" w:lineRule="auto"/>
        <w:jc w:val="both"/>
        <w:rPr>
          <w:sz w:val="22"/>
        </w:rPr>
      </w:pPr>
      <w:r>
        <w:rPr>
          <w:sz w:val="22"/>
        </w:rPr>
        <w:t>Мои находки (открытие велосипеда):</w:t>
      </w:r>
    </w:p>
    <w:p w:rsidR="00000000" w:rsidRDefault="00EA2814">
      <w:pPr>
        <w:numPr>
          <w:ilvl w:val="0"/>
          <w:numId w:val="1"/>
        </w:numPr>
        <w:spacing w:line="288" w:lineRule="auto"/>
        <w:jc w:val="both"/>
        <w:rPr>
          <w:sz w:val="22"/>
        </w:rPr>
      </w:pPr>
      <w:r>
        <w:rPr>
          <w:sz w:val="22"/>
        </w:rPr>
        <w:t xml:space="preserve">вместо нудного пересказа  элементы </w:t>
      </w:r>
      <w:r>
        <w:rPr>
          <w:sz w:val="22"/>
          <w:u w:val="single"/>
        </w:rPr>
        <w:t xml:space="preserve">ролевой игры. </w:t>
      </w:r>
      <w:r>
        <w:rPr>
          <w:sz w:val="22"/>
        </w:rPr>
        <w:t xml:space="preserve">Также прием </w:t>
      </w:r>
      <w:r>
        <w:rPr>
          <w:sz w:val="22"/>
          <w:u w:val="single"/>
        </w:rPr>
        <w:t>"интервьюирование</w:t>
      </w:r>
      <w:r>
        <w:rPr>
          <w:sz w:val="22"/>
        </w:rPr>
        <w:t>".</w:t>
      </w:r>
    </w:p>
    <w:p w:rsidR="00000000" w:rsidRDefault="00EA2814">
      <w:pPr>
        <w:spacing w:line="288" w:lineRule="auto"/>
        <w:jc w:val="both"/>
        <w:rPr>
          <w:sz w:val="22"/>
        </w:rPr>
      </w:pPr>
      <w:r>
        <w:rPr>
          <w:sz w:val="22"/>
        </w:rPr>
        <w:t>тема "Приветствие и прощание". Роли: друзья, не видевшие друг друг</w:t>
      </w:r>
      <w:r>
        <w:rPr>
          <w:sz w:val="22"/>
        </w:rPr>
        <w:t>а очень долго. Враги, маскирующие свои отношения. Оптимист и пессимист. Директор и студент – разные стили общения, разные речевые штампы, внимание – на содержание, а форма – отрабатывается завуалированно.</w:t>
      </w:r>
    </w:p>
    <w:p w:rsidR="00000000" w:rsidRDefault="00EA2814">
      <w:pPr>
        <w:spacing w:line="288" w:lineRule="auto"/>
        <w:jc w:val="both"/>
        <w:rPr>
          <w:sz w:val="22"/>
        </w:rPr>
      </w:pPr>
      <w:r>
        <w:rPr>
          <w:sz w:val="22"/>
        </w:rPr>
        <w:t xml:space="preserve"> Например: тема "</w:t>
      </w:r>
      <w:r>
        <w:rPr>
          <w:sz w:val="22"/>
          <w:lang w:val="en-US"/>
        </w:rPr>
        <w:t>My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biography</w:t>
      </w:r>
      <w:r w:rsidRPr="00503AAD">
        <w:rPr>
          <w:sz w:val="22"/>
        </w:rPr>
        <w:t>"</w:t>
      </w:r>
    </w:p>
    <w:p w:rsidR="00000000" w:rsidRDefault="00EA2814">
      <w:pPr>
        <w:pStyle w:val="a3"/>
        <w:spacing w:line="288" w:lineRule="auto"/>
        <w:jc w:val="both"/>
        <w:rPr>
          <w:sz w:val="22"/>
        </w:rPr>
      </w:pPr>
      <w:r>
        <w:rPr>
          <w:sz w:val="22"/>
        </w:rPr>
        <w:t>- "Выборы президента</w:t>
      </w:r>
      <w:r>
        <w:rPr>
          <w:sz w:val="22"/>
        </w:rPr>
        <w:t xml:space="preserve">". "Президент" говорит предвыборную речь (развитие связной монологической речи) и, естественно, пытается рассказать о себе в наиболее выгодном свете. Остальные – "электорат" задают вопросы (отработка грамматических структур и лексики), затем голосуют. </w:t>
      </w:r>
    </w:p>
    <w:p w:rsidR="00000000" w:rsidRDefault="00EA2814">
      <w:pPr>
        <w:pStyle w:val="a3"/>
        <w:spacing w:line="288" w:lineRule="auto"/>
        <w:jc w:val="both"/>
        <w:rPr>
          <w:sz w:val="22"/>
        </w:rPr>
      </w:pPr>
      <w:r>
        <w:rPr>
          <w:sz w:val="22"/>
        </w:rPr>
        <w:t xml:space="preserve">-  </w:t>
      </w:r>
      <w:r>
        <w:rPr>
          <w:sz w:val="22"/>
        </w:rPr>
        <w:t xml:space="preserve">"Пресс-конференция". 1 студент – "студент", "знаменитый врач", и т.п. - устраивает пресс-конференцию, другие – журналисты различных изданий, цель которых – выяснить факты его биографии.   </w:t>
      </w:r>
    </w:p>
    <w:p w:rsidR="00000000" w:rsidRDefault="00EA2814">
      <w:pPr>
        <w:spacing w:line="288" w:lineRule="auto"/>
        <w:jc w:val="both"/>
        <w:rPr>
          <w:sz w:val="22"/>
        </w:rPr>
      </w:pPr>
      <w:r>
        <w:rPr>
          <w:sz w:val="22"/>
        </w:rPr>
        <w:t>2) П</w:t>
      </w:r>
      <w:r w:rsidRPr="00503AAD">
        <w:rPr>
          <w:sz w:val="22"/>
        </w:rPr>
        <w:t>рием:</w:t>
      </w:r>
      <w:r>
        <w:rPr>
          <w:sz w:val="22"/>
          <w:u w:val="single"/>
        </w:rPr>
        <w:t>дискуссия</w:t>
      </w:r>
      <w:r>
        <w:rPr>
          <w:sz w:val="22"/>
        </w:rPr>
        <w:t xml:space="preserve">. Прием: </w:t>
      </w:r>
      <w:r>
        <w:rPr>
          <w:sz w:val="22"/>
          <w:u w:val="single"/>
        </w:rPr>
        <w:t>"круглый стол".</w:t>
      </w:r>
      <w:r>
        <w:rPr>
          <w:sz w:val="22"/>
        </w:rPr>
        <w:t xml:space="preserve"> Например: тема "</w:t>
      </w:r>
      <w:r>
        <w:rPr>
          <w:sz w:val="22"/>
          <w:lang w:val="en-US"/>
        </w:rPr>
        <w:t>My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famil</w:t>
      </w:r>
      <w:r>
        <w:rPr>
          <w:sz w:val="22"/>
          <w:lang w:val="en-US"/>
        </w:rPr>
        <w:t>y</w:t>
      </w:r>
      <w:r w:rsidRPr="00503AAD">
        <w:rPr>
          <w:sz w:val="22"/>
        </w:rPr>
        <w:t>" –</w:t>
      </w:r>
      <w:r>
        <w:rPr>
          <w:sz w:val="22"/>
        </w:rPr>
        <w:t xml:space="preserve">Участники – знают лексику по теме "Семья". 1 участник – британец (учитель). Другие – русские. </w:t>
      </w:r>
      <w:r>
        <w:rPr>
          <w:sz w:val="22"/>
          <w:u w:val="single"/>
        </w:rPr>
        <w:t>Проблемные вопросы</w:t>
      </w:r>
      <w:r>
        <w:rPr>
          <w:sz w:val="22"/>
        </w:rPr>
        <w:t>: Что такое семья? Что такое брак? Как вы представляете себе идеальную семью? Какой будет ваша будущая семья? Каким бы вы хотели видеть свое</w:t>
      </w:r>
      <w:r>
        <w:rPr>
          <w:sz w:val="22"/>
        </w:rPr>
        <w:t>го мужа (жену, маму, сестру, ….)? В какой семье вы хотели бы жить сами: многодетной или нет? Есть "защитники" и "противники" определенных точек зрения – речевые образцы на карточках "Я думаю…Я считаю…Вы правы…Вы ошибаетесь…, отработка грамматических структ</w:t>
      </w:r>
      <w:r>
        <w:rPr>
          <w:sz w:val="22"/>
        </w:rPr>
        <w:t>ур и лексики (2 курс).  Также элементы дискуссии и круглого стола – в конце 3-го курса, где темы "СПИД", "Человек и вредные привычки", "Наркомания" (межпредметные связи с психологией). Также в теме "Моя будущая профессия" (3 курс).</w:t>
      </w:r>
    </w:p>
    <w:p w:rsidR="00000000" w:rsidRDefault="00EA2814">
      <w:pPr>
        <w:pStyle w:val="a4"/>
        <w:rPr>
          <w:sz w:val="22"/>
        </w:rPr>
      </w:pPr>
      <w:r>
        <w:rPr>
          <w:sz w:val="22"/>
          <w:u w:val="single"/>
        </w:rPr>
        <w:t>3)Творческая деятельност</w:t>
      </w:r>
      <w:r>
        <w:rPr>
          <w:sz w:val="22"/>
          <w:u w:val="single"/>
        </w:rPr>
        <w:t>ь в сочетании с усвоением учебного материала</w:t>
      </w:r>
      <w:r>
        <w:rPr>
          <w:sz w:val="22"/>
        </w:rPr>
        <w:t xml:space="preserve"> (лексики, в основном).Например: тема "</w:t>
      </w:r>
      <w:r>
        <w:rPr>
          <w:sz w:val="22"/>
          <w:lang w:val="en-US"/>
        </w:rPr>
        <w:t>Our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house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and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flat</w:t>
      </w:r>
      <w:r w:rsidRPr="00503AAD">
        <w:rPr>
          <w:sz w:val="22"/>
        </w:rPr>
        <w:t xml:space="preserve">" – </w:t>
      </w:r>
      <w:r>
        <w:rPr>
          <w:sz w:val="22"/>
        </w:rPr>
        <w:t xml:space="preserve">сами </w:t>
      </w:r>
      <w:r>
        <w:rPr>
          <w:sz w:val="22"/>
          <w:u w:val="single"/>
        </w:rPr>
        <w:t>рисуют</w:t>
      </w:r>
      <w:r>
        <w:rPr>
          <w:sz w:val="22"/>
        </w:rPr>
        <w:t xml:space="preserve"> предметы мебели, карточки с их названиями. Соревнование: меняются с другой командой, та должна за определенное время расставить все предмет</w:t>
      </w:r>
      <w:r>
        <w:rPr>
          <w:sz w:val="22"/>
        </w:rPr>
        <w:t xml:space="preserve">ы там, где лежат их названия. Или совместно с дискуссией: "Где лучше жить: в городском или деревенском доме?" – команда "за" и "против". Или </w:t>
      </w:r>
      <w:r>
        <w:rPr>
          <w:sz w:val="22"/>
          <w:u w:val="single"/>
        </w:rPr>
        <w:t>составление кроссвордов</w:t>
      </w:r>
      <w:r>
        <w:rPr>
          <w:sz w:val="22"/>
        </w:rPr>
        <w:t xml:space="preserve"> по темам "Зубоврачебная терминология", "Лекарства".</w:t>
      </w:r>
    </w:p>
    <w:p w:rsidR="00000000" w:rsidRDefault="00EA2814">
      <w:pPr>
        <w:pStyle w:val="a4"/>
        <w:rPr>
          <w:sz w:val="22"/>
        </w:rPr>
      </w:pPr>
      <w:r>
        <w:rPr>
          <w:sz w:val="22"/>
        </w:rPr>
        <w:t xml:space="preserve">4)При обучении чтению: </w:t>
      </w:r>
    </w:p>
    <w:p w:rsidR="00000000" w:rsidRDefault="00EA2814">
      <w:pPr>
        <w:pStyle w:val="a4"/>
        <w:rPr>
          <w:sz w:val="22"/>
        </w:rPr>
      </w:pPr>
      <w:r>
        <w:rPr>
          <w:sz w:val="22"/>
        </w:rPr>
        <w:t xml:space="preserve">5)При письме ? </w:t>
      </w:r>
      <w:r>
        <w:rPr>
          <w:sz w:val="22"/>
        </w:rPr>
        <w:t xml:space="preserve">– </w:t>
      </w:r>
      <w:r>
        <w:rPr>
          <w:sz w:val="22"/>
          <w:u w:val="single"/>
        </w:rPr>
        <w:t>прием комментированного письма. Спеллинг</w:t>
      </w:r>
      <w:r>
        <w:rPr>
          <w:sz w:val="22"/>
        </w:rPr>
        <w:t xml:space="preserve"> – произнесение слова по буквам.</w:t>
      </w:r>
    </w:p>
    <w:p w:rsidR="00000000" w:rsidRDefault="00EA2814">
      <w:pPr>
        <w:pStyle w:val="a4"/>
        <w:rPr>
          <w:sz w:val="22"/>
        </w:rPr>
      </w:pPr>
      <w:r>
        <w:rPr>
          <w:sz w:val="22"/>
        </w:rPr>
        <w:t xml:space="preserve">6)При введении грамматических явлений? </w:t>
      </w:r>
      <w:r>
        <w:rPr>
          <w:sz w:val="22"/>
          <w:u w:val="single"/>
        </w:rPr>
        <w:t>Завуалированное введение.</w:t>
      </w:r>
      <w:r>
        <w:rPr>
          <w:sz w:val="22"/>
        </w:rPr>
        <w:t xml:space="preserve"> Не просто ответить на вопросы, используя </w:t>
      </w:r>
      <w:r>
        <w:rPr>
          <w:sz w:val="22"/>
          <w:lang w:val="en-US"/>
        </w:rPr>
        <w:t>Present</w:t>
      </w:r>
      <w:r w:rsidRPr="00503AAD">
        <w:rPr>
          <w:sz w:val="22"/>
        </w:rPr>
        <w:t xml:space="preserve"> </w:t>
      </w:r>
      <w:r>
        <w:rPr>
          <w:sz w:val="22"/>
        </w:rPr>
        <w:t>Indefinite – а тест "кто вы: сова, жаворонок или аритмик". Внимание</w:t>
      </w:r>
      <w:r>
        <w:rPr>
          <w:sz w:val="22"/>
        </w:rPr>
        <w:t xml:space="preserve"> переключается с формы высказывания на его содержание, а форма запоминается исподволь, попутно.</w:t>
      </w:r>
      <w:r w:rsidRPr="00503AAD">
        <w:rPr>
          <w:sz w:val="22"/>
        </w:rPr>
        <w:t xml:space="preserve"> </w:t>
      </w:r>
      <w:r>
        <w:rPr>
          <w:sz w:val="22"/>
        </w:rPr>
        <w:t xml:space="preserve">Введение большинства грамматич. правил с </w:t>
      </w:r>
      <w:r>
        <w:rPr>
          <w:sz w:val="22"/>
          <w:u w:val="single"/>
        </w:rPr>
        <w:t>помощью схем или стилизованных схем</w:t>
      </w:r>
      <w:r>
        <w:rPr>
          <w:sz w:val="22"/>
        </w:rPr>
        <w:t xml:space="preserve"> (человечки, собачки и т.д. – н-р "</w:t>
      </w:r>
      <w:r>
        <w:rPr>
          <w:sz w:val="22"/>
          <w:lang w:val="en-US"/>
        </w:rPr>
        <w:t>Passive</w:t>
      </w:r>
      <w:r w:rsidRPr="00503AAD">
        <w:rPr>
          <w:sz w:val="22"/>
        </w:rPr>
        <w:t xml:space="preserve"> </w:t>
      </w:r>
      <w:r>
        <w:rPr>
          <w:sz w:val="22"/>
          <w:lang w:val="en-US"/>
        </w:rPr>
        <w:t>voice</w:t>
      </w:r>
      <w:r w:rsidRPr="00503AAD">
        <w:rPr>
          <w:sz w:val="22"/>
        </w:rPr>
        <w:t>"</w:t>
      </w:r>
      <w:r>
        <w:rPr>
          <w:sz w:val="22"/>
        </w:rPr>
        <w:t>)</w:t>
      </w:r>
      <w:r w:rsidRPr="00503AAD">
        <w:rPr>
          <w:sz w:val="22"/>
        </w:rPr>
        <w:t xml:space="preserve">. </w:t>
      </w:r>
      <w:r>
        <w:rPr>
          <w:sz w:val="22"/>
        </w:rPr>
        <w:t>Прием: грамматическое явление об</w:t>
      </w:r>
      <w:r>
        <w:rPr>
          <w:sz w:val="22"/>
        </w:rPr>
        <w:t xml:space="preserve">ъясняет учитель; затем "сильный" ученик становится "учителем" и объясняет правило "слабому" ученику, пусть даже разговорным языком. </w:t>
      </w:r>
    </w:p>
    <w:p w:rsidR="00000000" w:rsidRDefault="00EA2814">
      <w:pPr>
        <w:pStyle w:val="a4"/>
        <w:rPr>
          <w:sz w:val="22"/>
        </w:rPr>
      </w:pPr>
      <w:r>
        <w:rPr>
          <w:sz w:val="22"/>
        </w:rPr>
        <w:t xml:space="preserve">Тема "еда, диета" – </w:t>
      </w:r>
      <w:r>
        <w:rPr>
          <w:sz w:val="22"/>
          <w:u w:val="single"/>
        </w:rPr>
        <w:t>а)самостоятельная работа</w:t>
      </w:r>
      <w:r>
        <w:rPr>
          <w:sz w:val="22"/>
        </w:rPr>
        <w:t xml:space="preserve"> - составление меню для столовой и его защита (из набора слов с названиями прод</w:t>
      </w:r>
      <w:r>
        <w:rPr>
          <w:sz w:val="22"/>
        </w:rPr>
        <w:t xml:space="preserve">уктов) </w:t>
      </w:r>
      <w:r>
        <w:rPr>
          <w:sz w:val="22"/>
          <w:u w:val="single"/>
        </w:rPr>
        <w:t xml:space="preserve">б)ситуативные задачи на ИЯ </w:t>
      </w:r>
      <w:r>
        <w:rPr>
          <w:sz w:val="22"/>
        </w:rPr>
        <w:t xml:space="preserve">– врач-диетолог назначает рацион больному (например, анемией); желающему похудеть; желающему поправиться; Высчитывают калории (счетчик Покровского) своего дневного рациона. </w:t>
      </w:r>
    </w:p>
    <w:p w:rsidR="00000000" w:rsidRDefault="00EA2814">
      <w:pPr>
        <w:pStyle w:val="a4"/>
        <w:rPr>
          <w:sz w:val="22"/>
        </w:rPr>
      </w:pPr>
      <w:r>
        <w:rPr>
          <w:sz w:val="22"/>
        </w:rPr>
        <w:t xml:space="preserve">7)При обучении переводу. </w:t>
      </w:r>
      <w:r>
        <w:rPr>
          <w:sz w:val="22"/>
          <w:u w:val="single"/>
        </w:rPr>
        <w:t>Самостоятельная комплек</w:t>
      </w:r>
      <w:r>
        <w:rPr>
          <w:sz w:val="22"/>
          <w:u w:val="single"/>
        </w:rPr>
        <w:t>сная работа</w:t>
      </w:r>
      <w:r>
        <w:rPr>
          <w:sz w:val="22"/>
        </w:rPr>
        <w:t xml:space="preserve"> – например: перевод упаковок зубных паст и реклама их (монологическое устное высказывание); перевод сопроводительных листков к лекарству; перевести и сделать сообщение о таком-то враче (Э.Дженнер, оспа).  </w:t>
      </w:r>
    </w:p>
    <w:p w:rsidR="00000000" w:rsidRDefault="00EA2814">
      <w:pPr>
        <w:pStyle w:val="a4"/>
        <w:rPr>
          <w:sz w:val="22"/>
        </w:rPr>
      </w:pPr>
      <w:r>
        <w:rPr>
          <w:sz w:val="22"/>
        </w:rPr>
        <w:t>Но самое главное – только элементы инт</w:t>
      </w:r>
      <w:r>
        <w:rPr>
          <w:sz w:val="22"/>
        </w:rPr>
        <w:t>енсива. Основа – традиционная. Почему? У традиционных методов много преимуществ: развитие умения концентрироваться, воли, усидчивости, дисциплинированности. У игровых методов  -  свои недостатки: трудность оценки, сложно готовиться учителю. Нужна сначала п</w:t>
      </w:r>
      <w:r>
        <w:rPr>
          <w:sz w:val="22"/>
        </w:rPr>
        <w:t>рочная база – для применения затем на ней интенсивных методов. В применении интенсивных методов соблюдать меру, применять с достаточно "сильными" учениками. Методы интенсива очень хороши в психологическом плане, снимают напряженность, активизируют творческ</w:t>
      </w:r>
      <w:r>
        <w:rPr>
          <w:sz w:val="22"/>
        </w:rPr>
        <w:t xml:space="preserve">ие способности, мотивируют к дальнейшей деятельности; контроль скрыт, восприятие облегчено. </w:t>
      </w:r>
    </w:p>
    <w:p w:rsidR="00000000" w:rsidRDefault="00EA2814">
      <w:pPr>
        <w:spacing w:line="288" w:lineRule="auto"/>
        <w:jc w:val="both"/>
        <w:rPr>
          <w:sz w:val="22"/>
        </w:rPr>
      </w:pPr>
    </w:p>
    <w:p w:rsidR="00503AAD" w:rsidRPr="00503AAD" w:rsidRDefault="00503AAD" w:rsidP="00503AAD">
      <w:pPr>
        <w:pStyle w:val="a4"/>
        <w:spacing w:line="312" w:lineRule="auto"/>
        <w:ind w:firstLine="567"/>
        <w:jc w:val="center"/>
        <w:rPr>
          <w:rFonts w:ascii="Arial" w:hAnsi="Arial"/>
          <w:i/>
          <w:u w:val="single"/>
        </w:rPr>
      </w:pPr>
      <w:r w:rsidRPr="00503AAD">
        <w:rPr>
          <w:rFonts w:ascii="Arial" w:hAnsi="Arial"/>
          <w:i/>
          <w:u w:val="single"/>
        </w:rPr>
        <w:t>Использованная литература:</w:t>
      </w:r>
    </w:p>
    <w:p w:rsidR="00503AAD" w:rsidRDefault="00503AAD" w:rsidP="00503AAD">
      <w:pPr>
        <w:pStyle w:val="a4"/>
        <w:spacing w:line="312" w:lineRule="auto"/>
        <w:ind w:firstLine="567"/>
        <w:rPr>
          <w:rFonts w:ascii="Arial" w:hAnsi="Arial"/>
        </w:rPr>
      </w:pPr>
      <w:r>
        <w:rPr>
          <w:rFonts w:ascii="Arial" w:hAnsi="Arial"/>
        </w:rPr>
        <w:t>1. Ларионова И.Е.</w:t>
      </w:r>
      <w:r>
        <w:rPr>
          <w:b/>
        </w:rPr>
        <w:t xml:space="preserve"> </w:t>
      </w:r>
      <w:r>
        <w:rPr>
          <w:rFonts w:ascii="Arial" w:hAnsi="Arial"/>
        </w:rPr>
        <w:t>ИСПОЛЬЗОВАНИЕ МЕТОДОВ И ПРИЕМОВ ИНТЕНСИВНОЙ МЕТОДИКИ ОБУЧЕНИЯ НА УРОКАХ АНГЛИЙСКОГО ЯЗЫКА</w:t>
      </w:r>
      <w:r>
        <w:rPr>
          <w:b/>
        </w:rPr>
        <w:t xml:space="preserve"> </w:t>
      </w:r>
      <w:r w:rsidRPr="00503AAD">
        <w:rPr>
          <w:rFonts w:ascii="Arial" w:hAnsi="Arial"/>
        </w:rPr>
        <w:t xml:space="preserve">// </w:t>
      </w:r>
      <w:r>
        <w:rPr>
          <w:rFonts w:ascii="Arial" w:hAnsi="Arial"/>
        </w:rPr>
        <w:t>В сб. Применение активных методов обучения и контроль знаний студентов (из опыта работы преподавателей ССУЗов). – Москва, 1998. – с.113-119</w:t>
      </w:r>
    </w:p>
    <w:p w:rsidR="00503AAD" w:rsidRDefault="00503AAD" w:rsidP="00503AAD">
      <w:pPr>
        <w:spacing w:line="281" w:lineRule="auto"/>
        <w:ind w:firstLine="567"/>
        <w:jc w:val="both"/>
        <w:rPr>
          <w:sz w:val="24"/>
        </w:rPr>
      </w:pPr>
      <w:r>
        <w:rPr>
          <w:rFonts w:ascii="Arial" w:hAnsi="Arial"/>
        </w:rPr>
        <w:t xml:space="preserve">2. </w:t>
      </w:r>
      <w:r>
        <w:rPr>
          <w:sz w:val="24"/>
        </w:rPr>
        <w:t>Настольная книга преподавателя иностранного языка. Справочное пособие. – Минск, издательство "Вышэйшая школа", 1999</w:t>
      </w:r>
    </w:p>
    <w:p w:rsidR="00503AAD" w:rsidRDefault="00503AAD" w:rsidP="00503AAD">
      <w:pPr>
        <w:spacing w:line="281" w:lineRule="auto"/>
        <w:ind w:firstLine="567"/>
        <w:jc w:val="both"/>
        <w:rPr>
          <w:sz w:val="24"/>
        </w:rPr>
      </w:pPr>
      <w:r>
        <w:rPr>
          <w:rFonts w:ascii="Arial" w:hAnsi="Arial"/>
        </w:rPr>
        <w:t>3.</w:t>
      </w:r>
      <w:r>
        <w:rPr>
          <w:sz w:val="24"/>
        </w:rPr>
        <w:t xml:space="preserve"> Перфильева Л.Р. </w:t>
      </w:r>
      <w:r>
        <w:rPr>
          <w:sz w:val="24"/>
          <w:lang w:val="en-US"/>
        </w:rPr>
        <w:t>A</w:t>
      </w:r>
      <w:r w:rsidRPr="00503AAD">
        <w:rPr>
          <w:sz w:val="24"/>
        </w:rPr>
        <w:t>,</w:t>
      </w:r>
      <w:r>
        <w:rPr>
          <w:sz w:val="24"/>
          <w:lang w:val="en-US"/>
        </w:rPr>
        <w:t>B</w:t>
      </w:r>
      <w:r w:rsidRPr="00503AAD">
        <w:rPr>
          <w:sz w:val="24"/>
        </w:rPr>
        <w:t>,</w:t>
      </w:r>
      <w:r>
        <w:rPr>
          <w:sz w:val="24"/>
          <w:lang w:val="en-US"/>
        </w:rPr>
        <w:t>C</w:t>
      </w:r>
      <w:r w:rsidRPr="00503AAD">
        <w:rPr>
          <w:sz w:val="24"/>
        </w:rPr>
        <w:t>…</w:t>
      </w:r>
      <w:r>
        <w:rPr>
          <w:sz w:val="24"/>
          <w:lang w:val="en-US"/>
        </w:rPr>
        <w:t>for</w:t>
      </w:r>
      <w:r w:rsidRPr="00503AAD">
        <w:rPr>
          <w:sz w:val="24"/>
        </w:rPr>
        <w:t xml:space="preserve"> </w:t>
      </w:r>
      <w:r>
        <w:rPr>
          <w:sz w:val="24"/>
          <w:lang w:val="en-US"/>
        </w:rPr>
        <w:t>medical</w:t>
      </w:r>
      <w:r w:rsidRPr="00503AAD">
        <w:rPr>
          <w:sz w:val="24"/>
        </w:rPr>
        <w:t xml:space="preserve"> </w:t>
      </w:r>
      <w:r>
        <w:rPr>
          <w:sz w:val="24"/>
          <w:lang w:val="en-US"/>
        </w:rPr>
        <w:t>students</w:t>
      </w:r>
      <w:r w:rsidRPr="00503AAD">
        <w:rPr>
          <w:sz w:val="24"/>
        </w:rPr>
        <w:t>.</w:t>
      </w:r>
      <w:r>
        <w:rPr>
          <w:sz w:val="24"/>
        </w:rPr>
        <w:t>Пособие по английскому языку для студентов средних медицинских учебных заведений. – М.: Ариадна-информсервис, 1997</w:t>
      </w:r>
    </w:p>
    <w:p w:rsidR="00503AAD" w:rsidRDefault="00503AAD" w:rsidP="00503AAD">
      <w:pPr>
        <w:pStyle w:val="20"/>
      </w:pPr>
      <w:r>
        <w:t>4. Пособие и хрестоматия по методике обучения иноязычной культуре – Липецк, ЛПГИ, 1991</w:t>
      </w:r>
    </w:p>
    <w:p w:rsidR="00503AAD" w:rsidRDefault="00503AAD" w:rsidP="00503AAD">
      <w:pPr>
        <w:pStyle w:val="20"/>
      </w:pPr>
      <w:r>
        <w:t>5. Тылкина С.А., Темчина Н.А. Пособие по английскому языку для медицинских училищ. – М.: АНМИ, 1997</w:t>
      </w:r>
    </w:p>
    <w:p w:rsidR="00503AAD" w:rsidRPr="00503AAD" w:rsidRDefault="00503AAD" w:rsidP="00503AAD">
      <w:pPr>
        <w:pStyle w:val="a4"/>
        <w:spacing w:line="312" w:lineRule="auto"/>
        <w:ind w:firstLine="567"/>
        <w:rPr>
          <w:sz w:val="24"/>
          <w:lang w:val="en-US"/>
        </w:rPr>
      </w:pPr>
      <w:r w:rsidRPr="00503AAD">
        <w:rPr>
          <w:rFonts w:ascii="Arial" w:hAnsi="Arial"/>
          <w:lang w:val="en-US"/>
        </w:rPr>
        <w:t xml:space="preserve">6. </w:t>
      </w:r>
      <w:r>
        <w:rPr>
          <w:sz w:val="24"/>
          <w:lang w:val="en-US"/>
        </w:rPr>
        <w:t>Щедрина Т.П. Discussing problems of medicine/</w:t>
      </w:r>
      <w:r w:rsidRPr="00503AAD">
        <w:rPr>
          <w:sz w:val="24"/>
          <w:lang w:val="en-US"/>
        </w:rPr>
        <w:t xml:space="preserve"> - </w:t>
      </w:r>
      <w:r>
        <w:rPr>
          <w:sz w:val="24"/>
        </w:rPr>
        <w:t>М</w:t>
      </w:r>
      <w:r w:rsidRPr="00503AAD">
        <w:rPr>
          <w:sz w:val="24"/>
          <w:lang w:val="en-US"/>
        </w:rPr>
        <w:t xml:space="preserve">., </w:t>
      </w:r>
      <w:r>
        <w:rPr>
          <w:sz w:val="24"/>
        </w:rPr>
        <w:t>издательство</w:t>
      </w:r>
      <w:r w:rsidRPr="00503AAD">
        <w:rPr>
          <w:sz w:val="24"/>
          <w:lang w:val="en-US"/>
        </w:rPr>
        <w:t xml:space="preserve"> "</w:t>
      </w:r>
      <w:r>
        <w:rPr>
          <w:sz w:val="24"/>
        </w:rPr>
        <w:t>Глосса</w:t>
      </w:r>
      <w:r w:rsidRPr="00503AAD">
        <w:rPr>
          <w:sz w:val="24"/>
          <w:lang w:val="en-US"/>
        </w:rPr>
        <w:t>", 1999</w:t>
      </w:r>
    </w:p>
    <w:p w:rsidR="00503AAD" w:rsidRDefault="00503AAD" w:rsidP="00503AAD">
      <w:pPr>
        <w:spacing w:line="281" w:lineRule="auto"/>
        <w:ind w:firstLine="567"/>
        <w:jc w:val="both"/>
        <w:rPr>
          <w:sz w:val="24"/>
        </w:rPr>
      </w:pPr>
      <w:r>
        <w:rPr>
          <w:sz w:val="24"/>
        </w:rPr>
        <w:t xml:space="preserve">7. Английский язык </w:t>
      </w:r>
      <w:r w:rsidRPr="00503AAD">
        <w:rPr>
          <w:sz w:val="24"/>
        </w:rPr>
        <w:t>//</w:t>
      </w:r>
      <w:r>
        <w:rPr>
          <w:sz w:val="24"/>
        </w:rPr>
        <w:t xml:space="preserve">Приложение к газете "Первое сентября" </w:t>
      </w:r>
    </w:p>
    <w:p w:rsidR="00503AAD" w:rsidRDefault="00503AAD" w:rsidP="00503AAD">
      <w:pPr>
        <w:spacing w:line="281" w:lineRule="auto"/>
        <w:ind w:firstLine="567"/>
        <w:jc w:val="both"/>
        <w:rPr>
          <w:sz w:val="24"/>
        </w:rPr>
      </w:pPr>
      <w:r>
        <w:rPr>
          <w:sz w:val="24"/>
        </w:rPr>
        <w:t>8. Верещагина И.Н., Афанасьева О.В. Английский язык. – М.: Просвещение, 1996</w:t>
      </w:r>
    </w:p>
    <w:p w:rsidR="00503AAD" w:rsidRDefault="00503AAD" w:rsidP="00503AAD">
      <w:pPr>
        <w:spacing w:line="281" w:lineRule="auto"/>
        <w:ind w:firstLine="567"/>
        <w:jc w:val="both"/>
        <w:rPr>
          <w:sz w:val="24"/>
        </w:rPr>
      </w:pPr>
      <w:r>
        <w:rPr>
          <w:sz w:val="24"/>
        </w:rPr>
        <w:t xml:space="preserve">9. Вахмистров В.В. </w:t>
      </w:r>
      <w:r>
        <w:rPr>
          <w:sz w:val="24"/>
          <w:lang w:val="en-US"/>
        </w:rPr>
        <w:t>Read</w:t>
      </w:r>
      <w:r w:rsidRPr="00503AAD">
        <w:rPr>
          <w:sz w:val="24"/>
        </w:rPr>
        <w:t xml:space="preserve"> </w:t>
      </w:r>
      <w:r>
        <w:rPr>
          <w:sz w:val="24"/>
          <w:lang w:val="en-US"/>
        </w:rPr>
        <w:t>and</w:t>
      </w:r>
      <w:r w:rsidRPr="00503AAD">
        <w:rPr>
          <w:sz w:val="24"/>
        </w:rPr>
        <w:t xml:space="preserve"> </w:t>
      </w:r>
      <w:r>
        <w:rPr>
          <w:sz w:val="24"/>
          <w:lang w:val="en-US"/>
        </w:rPr>
        <w:t>speak</w:t>
      </w:r>
      <w:r w:rsidRPr="00503AAD">
        <w:rPr>
          <w:sz w:val="24"/>
        </w:rPr>
        <w:t xml:space="preserve"> (</w:t>
      </w:r>
      <w:r>
        <w:rPr>
          <w:sz w:val="24"/>
        </w:rPr>
        <w:t>читай и говори по-английски) – М., 1967</w:t>
      </w:r>
    </w:p>
    <w:p w:rsidR="00503AAD" w:rsidRDefault="00503AAD" w:rsidP="00503AAD">
      <w:pPr>
        <w:spacing w:line="281" w:lineRule="auto"/>
        <w:ind w:firstLine="567"/>
        <w:jc w:val="both"/>
        <w:rPr>
          <w:sz w:val="24"/>
        </w:rPr>
      </w:pPr>
      <w:r>
        <w:rPr>
          <w:sz w:val="24"/>
        </w:rPr>
        <w:t xml:space="preserve">10. Иностранные языки в школе </w:t>
      </w:r>
      <w:r w:rsidRPr="00503AAD">
        <w:rPr>
          <w:sz w:val="24"/>
        </w:rPr>
        <w:t xml:space="preserve">// </w:t>
      </w:r>
      <w:r>
        <w:rPr>
          <w:sz w:val="24"/>
        </w:rPr>
        <w:t xml:space="preserve">Научно-методический журнал. – 2000 </w:t>
      </w:r>
    </w:p>
    <w:p w:rsidR="00503AAD" w:rsidRDefault="00503AAD" w:rsidP="00503AAD">
      <w:pPr>
        <w:spacing w:line="281" w:lineRule="auto"/>
        <w:ind w:firstLine="567"/>
        <w:jc w:val="both"/>
        <w:rPr>
          <w:sz w:val="24"/>
        </w:rPr>
      </w:pPr>
      <w:r>
        <w:rPr>
          <w:sz w:val="24"/>
        </w:rPr>
        <w:t>11. Ляховицкий М.В. Методика преподавания иностранных языков. – М.: Высшая школа, 1981</w:t>
      </w:r>
    </w:p>
    <w:p w:rsidR="00503AAD" w:rsidRDefault="00503AAD" w:rsidP="00503AAD">
      <w:pPr>
        <w:pStyle w:val="20"/>
      </w:pPr>
      <w:r>
        <w:t xml:space="preserve">12. Цебаковский С. Кто боится английских глаголов? Пособие для изучающих, изучавших и недоучивших английский язык – Обнинск.: Титул, 2000 </w:t>
      </w:r>
    </w:p>
    <w:p w:rsidR="00503AAD" w:rsidRPr="00503AAD" w:rsidRDefault="00503AAD" w:rsidP="00503AAD">
      <w:pPr>
        <w:spacing w:line="312" w:lineRule="auto"/>
        <w:ind w:firstLine="567"/>
        <w:rPr>
          <w:sz w:val="24"/>
          <w:lang w:val="en-US"/>
        </w:rPr>
      </w:pPr>
      <w:r>
        <w:rPr>
          <w:sz w:val="24"/>
          <w:lang w:val="en-US"/>
        </w:rPr>
        <w:t xml:space="preserve">13. In Britain/ Michael Vaughan-Rees and others – Chancerel,  </w:t>
      </w:r>
      <w:r>
        <w:rPr>
          <w:sz w:val="24"/>
        </w:rPr>
        <w:t>изд</w:t>
      </w:r>
      <w:r w:rsidRPr="00503AAD">
        <w:rPr>
          <w:sz w:val="24"/>
          <w:lang w:val="en-US"/>
        </w:rPr>
        <w:t>. "</w:t>
      </w:r>
      <w:r>
        <w:rPr>
          <w:sz w:val="24"/>
        </w:rPr>
        <w:t>Титул</w:t>
      </w:r>
      <w:r w:rsidRPr="00503AAD">
        <w:rPr>
          <w:sz w:val="24"/>
          <w:lang w:val="en-US"/>
        </w:rPr>
        <w:t>", 1999</w:t>
      </w:r>
    </w:p>
    <w:p w:rsidR="00503AAD" w:rsidRDefault="00503AAD" w:rsidP="00503AAD">
      <w:pPr>
        <w:spacing w:line="312" w:lineRule="auto"/>
        <w:ind w:firstLine="567"/>
        <w:rPr>
          <w:sz w:val="24"/>
          <w:lang w:val="en-US"/>
        </w:rPr>
      </w:pPr>
      <w:r>
        <w:rPr>
          <w:sz w:val="24"/>
          <w:lang w:val="en-US"/>
        </w:rPr>
        <w:t xml:space="preserve">14. Ideas and issues (intermidiate)/Olivia  Johnston, Mark Farrell - Chancerel,  </w:t>
      </w:r>
      <w:r>
        <w:rPr>
          <w:sz w:val="24"/>
        </w:rPr>
        <w:t>изд</w:t>
      </w:r>
      <w:r w:rsidRPr="00503AAD">
        <w:rPr>
          <w:sz w:val="24"/>
          <w:lang w:val="en-US"/>
        </w:rPr>
        <w:t xml:space="preserve">. </w:t>
      </w:r>
      <w:r>
        <w:rPr>
          <w:sz w:val="24"/>
        </w:rPr>
        <w:t>"Титул", 1999</w:t>
      </w:r>
    </w:p>
    <w:p w:rsidR="00503AAD" w:rsidRDefault="00503AAD" w:rsidP="00503AAD">
      <w:pPr>
        <w:pStyle w:val="a4"/>
        <w:spacing w:line="312" w:lineRule="auto"/>
        <w:ind w:firstLine="567"/>
        <w:rPr>
          <w:sz w:val="24"/>
        </w:rPr>
      </w:pPr>
      <w:r>
        <w:rPr>
          <w:sz w:val="24"/>
          <w:lang w:val="en-US"/>
        </w:rPr>
        <w:t>15. Speak out /</w:t>
      </w:r>
      <w:r>
        <w:rPr>
          <w:sz w:val="24"/>
        </w:rPr>
        <w:t>журнал для изучающих английский язык – М.: Глосса</w:t>
      </w:r>
    </w:p>
    <w:p w:rsidR="00503AAD" w:rsidRDefault="00503AAD">
      <w:pPr>
        <w:spacing w:line="288" w:lineRule="auto"/>
        <w:jc w:val="both"/>
        <w:rPr>
          <w:sz w:val="22"/>
        </w:rPr>
      </w:pPr>
    </w:p>
    <w:sectPr w:rsidR="00503AAD">
      <w:headerReference w:type="even" r:id="rId8"/>
      <w:headerReference w:type="default" r:id="rId9"/>
      <w:pgSz w:w="11906" w:h="16838"/>
      <w:pgMar w:top="794" w:right="1701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14" w:rsidRDefault="00EA2814">
      <w:r>
        <w:separator/>
      </w:r>
    </w:p>
  </w:endnote>
  <w:endnote w:type="continuationSeparator" w:id="0">
    <w:p w:rsidR="00EA2814" w:rsidRDefault="00EA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14" w:rsidRDefault="00EA2814">
      <w:r>
        <w:separator/>
      </w:r>
    </w:p>
  </w:footnote>
  <w:footnote w:type="continuationSeparator" w:id="0">
    <w:p w:rsidR="00EA2814" w:rsidRDefault="00EA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28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000000" w:rsidRDefault="00EA28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28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EA28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2C2"/>
    <w:multiLevelType w:val="singleLevel"/>
    <w:tmpl w:val="01CC26AC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3F4865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D"/>
    <w:rsid w:val="00503AAD"/>
    <w:rsid w:val="00E10802"/>
    <w:rsid w:val="00E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01"/>
    </w:pPr>
  </w:style>
  <w:style w:type="paragraph" w:styleId="a4">
    <w:name w:val="Body Text"/>
    <w:basedOn w:val="a"/>
    <w:semiHidden/>
    <w:pPr>
      <w:spacing w:line="288" w:lineRule="auto"/>
      <w:jc w:val="both"/>
    </w:pPr>
  </w:style>
  <w:style w:type="paragraph" w:customStyle="1" w:styleId="FR1">
    <w:name w:val="FR1"/>
    <w:pPr>
      <w:spacing w:line="420" w:lineRule="auto"/>
      <w:ind w:left="40" w:firstLine="460"/>
      <w:jc w:val="both"/>
    </w:pPr>
    <w:rPr>
      <w:rFonts w:ascii="Courier New" w:hAnsi="Courier New"/>
      <w:snapToGrid w:val="0"/>
      <w:sz w:val="16"/>
    </w:rPr>
  </w:style>
  <w:style w:type="paragraph" w:styleId="2">
    <w:name w:val="Body Text 2"/>
    <w:basedOn w:val="a"/>
    <w:semiHidden/>
    <w:pPr>
      <w:spacing w:before="440" w:line="312" w:lineRule="auto"/>
      <w:jc w:val="both"/>
    </w:pPr>
    <w:rPr>
      <w:rFonts w:ascii="Courier New" w:hAnsi="Courier New"/>
    </w:rPr>
  </w:style>
  <w:style w:type="paragraph" w:styleId="20">
    <w:name w:val="Body Text Indent 2"/>
    <w:basedOn w:val="a"/>
    <w:semiHidden/>
    <w:pPr>
      <w:spacing w:line="281" w:lineRule="auto"/>
      <w:ind w:firstLine="567"/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01"/>
    </w:pPr>
  </w:style>
  <w:style w:type="paragraph" w:styleId="a4">
    <w:name w:val="Body Text"/>
    <w:basedOn w:val="a"/>
    <w:semiHidden/>
    <w:pPr>
      <w:spacing w:line="288" w:lineRule="auto"/>
      <w:jc w:val="both"/>
    </w:pPr>
  </w:style>
  <w:style w:type="paragraph" w:customStyle="1" w:styleId="FR1">
    <w:name w:val="FR1"/>
    <w:pPr>
      <w:spacing w:line="420" w:lineRule="auto"/>
      <w:ind w:left="40" w:firstLine="460"/>
      <w:jc w:val="both"/>
    </w:pPr>
    <w:rPr>
      <w:rFonts w:ascii="Courier New" w:hAnsi="Courier New"/>
      <w:snapToGrid w:val="0"/>
      <w:sz w:val="16"/>
    </w:rPr>
  </w:style>
  <w:style w:type="paragraph" w:styleId="2">
    <w:name w:val="Body Text 2"/>
    <w:basedOn w:val="a"/>
    <w:semiHidden/>
    <w:pPr>
      <w:spacing w:before="440" w:line="312" w:lineRule="auto"/>
      <w:jc w:val="both"/>
    </w:pPr>
    <w:rPr>
      <w:rFonts w:ascii="Courier New" w:hAnsi="Courier New"/>
    </w:rPr>
  </w:style>
  <w:style w:type="paragraph" w:styleId="20">
    <w:name w:val="Body Text Indent 2"/>
    <w:basedOn w:val="a"/>
    <w:semiHidden/>
    <w:pPr>
      <w:spacing w:line="281" w:lineRule="auto"/>
      <w:ind w:firstLine="567"/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практически любой темы можно сконструировать ситуации непосредственного общения, найти такие методы и приемы обучения, при использовании которых учебный процесс активизируется в несколько раз</vt:lpstr>
    </vt:vector>
  </TitlesOfParts>
  <Company>Персональный компьютер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практически любой темы можно сконструировать ситуации непосредственного общения, найти такие методы и приемы обучения, при использовании которых учебный процесс активизируется в несколько раз</dc:title>
  <dc:creator>Миронов Юрий Николаевич</dc:creator>
  <cp:lastModifiedBy>Светлана</cp:lastModifiedBy>
  <cp:revision>3</cp:revision>
  <cp:lastPrinted>2001-02-20T18:37:00Z</cp:lastPrinted>
  <dcterms:created xsi:type="dcterms:W3CDTF">2019-06-22T13:54:00Z</dcterms:created>
  <dcterms:modified xsi:type="dcterms:W3CDTF">2019-06-22T13:54:00Z</dcterms:modified>
</cp:coreProperties>
</file>