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05" w:rsidRDefault="00D13C05" w:rsidP="00D13C05">
      <w:pPr>
        <w:pStyle w:val="a3"/>
        <w:jc w:val="center"/>
      </w:pPr>
      <w:bookmarkStart w:id="0" w:name="_GoBack"/>
      <w:r>
        <w:rPr>
          <w:b/>
          <w:bCs/>
        </w:rPr>
        <w:t>Использование современных фор и методов обучения в среднем профессиональном образовании</w:t>
      </w:r>
      <w:r>
        <w:rPr>
          <w:b/>
          <w:bCs/>
        </w:rPr>
        <w:t xml:space="preserve"> </w:t>
      </w:r>
    </w:p>
    <w:bookmarkEnd w:id="0"/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>Мы живем в «информационном обществе». Самым ценным товаром становится информация, основным экономическим активом — интеллектуальный потенциал. Не случайно в последнее время все чаще употребляется выражение «экономика, основанная на знаниях».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>Чтобы занять в таком обществе достойное место, России необходимо готовить своих молодых граждан к жизни в информационном мире. Интеллектуальный потенциал — это неисчерпаемый ресурс. Поэтому одной из основных целей системы образования является развитие интеллектуального потенциала нации.</w:t>
      </w:r>
      <w:r>
        <w:rPr>
          <w:sz w:val="27"/>
          <w:szCs w:val="27"/>
        </w:rPr>
        <w:br/>
        <w:t xml:space="preserve">Ключевое условие достижения этой цели — обеспечение высокого уровня доступности информационных и коммуникационных технологий для педагогов и учащихся. </w:t>
      </w:r>
    </w:p>
    <w:p w:rsidR="00D13C05" w:rsidRDefault="00D13C05" w:rsidP="00D13C05">
      <w:pPr>
        <w:pStyle w:val="a3"/>
        <w:spacing w:line="360" w:lineRule="auto"/>
      </w:pPr>
      <w:r>
        <w:rPr>
          <w:color w:val="000000"/>
          <w:sz w:val="27"/>
          <w:szCs w:val="27"/>
        </w:rPr>
        <w:t>Использование ИКТ в образовательном процессе следует считать приоритетным, поскольку именно они соответствуют эволюционной логике развития образования в нашей стране, мировым тенденциям этого процесса. Компьютер и созданные на его основе технологии и ресурсы являются уникальными по своим возможностям средствами обучения, благодаря чему прочно завоёвывают внимание педагогов и детей.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 xml:space="preserve">Активное использование ИКТ в учебном процессе позволит во многом снять проблему «образовательного неравенства» за счет широкого распространения качественных учебных материалов на цифровых носителях, развития системы дистанционного обучения школьников и дистанционной поддержки учителей. </w:t>
      </w:r>
      <w:r>
        <w:rPr>
          <w:color w:val="000000"/>
          <w:sz w:val="27"/>
          <w:szCs w:val="27"/>
        </w:rPr>
        <w:t xml:space="preserve">Процесс обучения сегодня невозможно построить только с использованием устной и письменной речи без привлечения средств наглядности, оборудования, компьютерных программ и Интернет-ресурсов. Потенциал современной техники позволяет более полно использовать возможности зрительных и слуховых анализаторов. Это в свою очередь, оказывает влияние, прежде всего, на начальный этап. 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lastRenderedPageBreak/>
        <w:t>Одним из направлений деятельности старейшего учреждения дополнительного образования Детской художественной школы г. Сызрани, работающего с одаренными детьми – является внедрение И</w:t>
      </w:r>
      <w:proofErr w:type="gramStart"/>
      <w:r>
        <w:rPr>
          <w:sz w:val="27"/>
          <w:szCs w:val="27"/>
        </w:rPr>
        <w:t>КТ в пр</w:t>
      </w:r>
      <w:proofErr w:type="gramEnd"/>
      <w:r>
        <w:rPr>
          <w:sz w:val="27"/>
          <w:szCs w:val="27"/>
        </w:rPr>
        <w:t xml:space="preserve">актику учебной работы. </w:t>
      </w:r>
      <w:r>
        <w:rPr>
          <w:color w:val="000000"/>
          <w:sz w:val="27"/>
          <w:szCs w:val="27"/>
        </w:rPr>
        <w:t xml:space="preserve">Задача учителя – создать условия для развития личности каждого ребёнка, воспитать его как носителя культуры своей страны. </w:t>
      </w:r>
    </w:p>
    <w:p w:rsidR="00D13C05" w:rsidRDefault="00D13C05" w:rsidP="00D13C05">
      <w:pPr>
        <w:pStyle w:val="a3"/>
        <w:spacing w:line="360" w:lineRule="auto"/>
      </w:pPr>
      <w:r>
        <w:rPr>
          <w:color w:val="000000"/>
          <w:sz w:val="27"/>
          <w:szCs w:val="27"/>
        </w:rPr>
        <w:t>Характерной особенностью школы ХХ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 xml:space="preserve"> века является обновление образования, расширение масштабов и содержания работы с учащимися в образовательной области культуры и в изобразительной базовой области “Искусство”. Одним из наиболее интересных, глубоких и значимых в этой области является интегрированный курс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«Мировая художественная культура» (МХК) и «История искусства»,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который имеет свою специфику, заключающуюся в комплексном освоении различных видов искусств в их взаимосвязи.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>На данном этапе развития информационный потенциал школы позволяет использовать информационные технологии по следующим направлениям.</w:t>
      </w:r>
      <w:r>
        <w:rPr>
          <w:sz w:val="27"/>
          <w:szCs w:val="27"/>
        </w:rPr>
        <w:br/>
        <w:t>1. Проведение медиа-уроков по теоретическим предметам «Мировая художественная культура» и «История искусств».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>Основой образовательной деятельности в художественной школе является урок. От того, насколько он грамотно методически и технологически изготовлен, произведен, сконструирован, зависит обеспечение развития академических, интеллектуальных, творческих и личностных способностей детей. Урок, отвечающий современным требованиям, не может обойтись без использования ИКТ, что приводит к новым формам работы учителей — предметников.</w:t>
      </w:r>
    </w:p>
    <w:p w:rsidR="00D13C05" w:rsidRDefault="00D13C05" w:rsidP="00D13C05">
      <w:pPr>
        <w:pStyle w:val="a3"/>
        <w:spacing w:line="360" w:lineRule="auto"/>
      </w:pPr>
      <w:r>
        <w:rPr>
          <w:rStyle w:val="a4"/>
          <w:i w:val="0"/>
          <w:iCs w:val="0"/>
          <w:color w:val="000000"/>
          <w:sz w:val="27"/>
          <w:szCs w:val="27"/>
        </w:rPr>
        <w:t>Использование цифровых образовательных ресурсов позволяет: о</w:t>
      </w:r>
      <w:r>
        <w:rPr>
          <w:color w:val="000000"/>
          <w:sz w:val="27"/>
          <w:szCs w:val="27"/>
        </w:rPr>
        <w:t xml:space="preserve">рганизовать урок на качественно более высоком уровне; активизировать работу учащихся на уроке; учесть психологические, возрастные особенности детей разного возраста; понизить физическую и эмоциональную утомляемость, что способствует сохранению здоровья детей; повысить качество знаний по предмету. </w:t>
      </w:r>
    </w:p>
    <w:p w:rsidR="00D13C05" w:rsidRDefault="00D13C05" w:rsidP="00D13C05">
      <w:pPr>
        <w:pStyle w:val="a3"/>
        <w:spacing w:line="360" w:lineRule="auto"/>
      </w:pPr>
      <w:r>
        <w:rPr>
          <w:color w:val="000000"/>
          <w:sz w:val="27"/>
          <w:szCs w:val="27"/>
        </w:rPr>
        <w:lastRenderedPageBreak/>
        <w:t>При проведении практических занятий, составляющих более 90% всего учебного процесса детской художественной школы, широко используются презентации, видеоряд по теме урока, мастер</w:t>
      </w:r>
      <w:r>
        <w:rPr>
          <w:sz w:val="27"/>
          <w:szCs w:val="27"/>
        </w:rPr>
        <w:t xml:space="preserve"> — </w:t>
      </w:r>
      <w:r>
        <w:rPr>
          <w:color w:val="000000"/>
          <w:sz w:val="27"/>
          <w:szCs w:val="27"/>
        </w:rPr>
        <w:t>классы ведущих специалистов, художников</w:t>
      </w:r>
      <w:r>
        <w:rPr>
          <w:sz w:val="27"/>
          <w:szCs w:val="27"/>
        </w:rPr>
        <w:t>—</w:t>
      </w:r>
      <w:r>
        <w:rPr>
          <w:color w:val="000000"/>
          <w:sz w:val="27"/>
          <w:szCs w:val="27"/>
        </w:rPr>
        <w:t xml:space="preserve">педагогов государственных образовательных учреждений среднего и высшего звена: Школы акварели С. </w:t>
      </w:r>
      <w:proofErr w:type="spellStart"/>
      <w:r>
        <w:rPr>
          <w:color w:val="000000"/>
          <w:sz w:val="27"/>
          <w:szCs w:val="27"/>
        </w:rPr>
        <w:t>Андрияки</w:t>
      </w:r>
      <w:proofErr w:type="spellEnd"/>
      <w:r>
        <w:rPr>
          <w:color w:val="000000"/>
          <w:sz w:val="27"/>
          <w:szCs w:val="27"/>
        </w:rPr>
        <w:t>, Пензенского художественного училища, Российской академии художеств.</w:t>
      </w:r>
    </w:p>
    <w:p w:rsidR="00D13C05" w:rsidRDefault="00D13C05" w:rsidP="00D13C05">
      <w:pPr>
        <w:pStyle w:val="a3"/>
        <w:spacing w:line="360" w:lineRule="auto"/>
      </w:pPr>
      <w:r>
        <w:rPr>
          <w:color w:val="000000"/>
          <w:sz w:val="27"/>
          <w:szCs w:val="27"/>
        </w:rPr>
        <w:t>2. Современный уровень развития информационных технологий предъявляет определенные требования к решению проблемы, повышения качества знаний. Поэтому завершающим этапом обучения в художественной школе является подготовка мультимедийной презентации, которая проводится под руководством преподавателя информационных технологий.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 xml:space="preserve">При работе над презентацией решается несколько вопросов: </w:t>
      </w:r>
    </w:p>
    <w:p w:rsidR="00D13C05" w:rsidRDefault="00D13C05" w:rsidP="00D13C05">
      <w:pPr>
        <w:pStyle w:val="a3"/>
        <w:numPr>
          <w:ilvl w:val="0"/>
          <w:numId w:val="1"/>
        </w:numPr>
        <w:spacing w:line="360" w:lineRule="auto"/>
      </w:pPr>
      <w:r>
        <w:rPr>
          <w:color w:val="000000"/>
          <w:sz w:val="27"/>
          <w:szCs w:val="27"/>
        </w:rPr>
        <w:t xml:space="preserve">дополнительное погружение в проблему выпускного проекта; </w:t>
      </w:r>
    </w:p>
    <w:p w:rsidR="00D13C05" w:rsidRDefault="00D13C05" w:rsidP="00D13C05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 xml:space="preserve">акцентирование внимания на наиболее существенных моментах; </w:t>
      </w:r>
    </w:p>
    <w:p w:rsidR="00D13C05" w:rsidRDefault="00D13C05" w:rsidP="00D13C05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 xml:space="preserve">систематизация материала; </w:t>
      </w:r>
    </w:p>
    <w:p w:rsidR="00D13C05" w:rsidRDefault="00D13C05" w:rsidP="00D13C05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 xml:space="preserve">использование и создание иллюстрированного материала; </w:t>
      </w:r>
    </w:p>
    <w:p w:rsidR="00D13C05" w:rsidRDefault="00D13C05" w:rsidP="00D13C05">
      <w:pPr>
        <w:pStyle w:val="a3"/>
        <w:numPr>
          <w:ilvl w:val="0"/>
          <w:numId w:val="1"/>
        </w:numPr>
        <w:spacing w:line="360" w:lineRule="auto"/>
      </w:pPr>
      <w:r>
        <w:rPr>
          <w:color w:val="000000"/>
          <w:sz w:val="27"/>
          <w:szCs w:val="27"/>
        </w:rPr>
        <w:t>создание мультимедийного диска, который может быть в дальнейшем использован как учителем, так и учащимися в дальнейшей образовательной деятельности, создавая, таким образом, свою мультимедийную библиотеку, которая будет максимально приближена к учебному процессу. Ценность таких программ возрастает, так как они созданы непосредственно учениками под руководством учителей.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>Метод проектов с применением информационно-коммуникативных технологий способствует активизации ученика: он учится формулировать цель и намечать пути ее осуществления, вырабатывает умение работать с разными электронными носителями; выделять главную мысль, структурировать текст, подбирать соответствующий видеоряд, ориентироваться в современном информационном пространстве.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lastRenderedPageBreak/>
        <w:t xml:space="preserve">3. Введение в учебный процесс предмета «Введение в компьютерный дизайн» по обучению первичным знаниям о графических программах </w:t>
      </w:r>
      <w:proofErr w:type="spellStart"/>
      <w:r>
        <w:rPr>
          <w:sz w:val="27"/>
          <w:szCs w:val="27"/>
        </w:rPr>
        <w:t>Paint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Photoshop</w:t>
      </w:r>
      <w:proofErr w:type="spellEnd"/>
      <w:r>
        <w:rPr>
          <w:sz w:val="27"/>
          <w:szCs w:val="27"/>
        </w:rPr>
        <w:t>, презентационной программы.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 xml:space="preserve">Здесь ребенок через новые технологии с использованием новых материалов создает дизайнерские работы, с выходом на практическое использование учебных заданий: поздравление, рекламная афиша, приглашение. 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 xml:space="preserve">Учитывая все вышеизложенное, можно сделать вывод, что информационные технологии позволяют ввести ребенка в мир изобразительного искусства, развить его зрительное восприятие, сформировать элементарные эстетические представления об окружающей действительности. 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 xml:space="preserve">Развитие зрительного восприятия, наблюдательности, пространственного мышления, чувства цвета, тонких и гибких двигательно-моторных навыков, которые вырабатываются в правильно организованной изобразительной деятельности школьников, имеют большое значение в различных областях жизни. 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>Способность ребенка удивляться миру, его эмоциональная чуткость дают нам возможность развить в нем эти качества, связать их с творческой практикой самого ребенка и с восприятием художественных произведений. Если эта способность ребенка будет своевременно замечена, осознана и утверждена в его собственных творческих поисках, то она уже никогда не покинет человека и будет обогащаться и развиваться с возрастом.</w:t>
      </w:r>
    </w:p>
    <w:p w:rsidR="00D13C05" w:rsidRDefault="00D13C05" w:rsidP="00D13C05">
      <w:pPr>
        <w:pStyle w:val="a3"/>
        <w:spacing w:line="360" w:lineRule="auto"/>
      </w:pPr>
      <w:r>
        <w:rPr>
          <w:color w:val="000000"/>
          <w:sz w:val="27"/>
          <w:szCs w:val="27"/>
        </w:rPr>
        <w:t>В проекте работы школы, следующие направления: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>1. Организация дистанционного обучения. 2011-2012 учебный год в художественной школе будет ознаменован получением первого опыта в организации дистанционного обучения учащихся. Будут апробированы три курса: «Декоративная композиция», «Основы дизайна» и «Шрифты».</w:t>
      </w:r>
      <w:r>
        <w:rPr>
          <w:sz w:val="27"/>
          <w:szCs w:val="27"/>
        </w:rPr>
        <w:br/>
        <w:t xml:space="preserve">В течение следующего учебного года будет поэтапно внедрен в дистанционную практику еще ряд курсов по графике, </w:t>
      </w:r>
      <w:proofErr w:type="spellStart"/>
      <w:r>
        <w:rPr>
          <w:sz w:val="27"/>
          <w:szCs w:val="27"/>
        </w:rPr>
        <w:t>цветоведению</w:t>
      </w:r>
      <w:proofErr w:type="spellEnd"/>
      <w:r>
        <w:rPr>
          <w:sz w:val="27"/>
          <w:szCs w:val="27"/>
        </w:rPr>
        <w:t xml:space="preserve"> и истории искусства. 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 xml:space="preserve">«Зачем дистанционное обучение школьникам?» – спросите Вы. Что касается школьной системы дистанционного обучения, то потенциальными пользователями такой системы являются дети, не имеющие опытного наставника, но проявляющие повышенные интеллектуальные способности в </w:t>
      </w:r>
      <w:proofErr w:type="gramStart"/>
      <w:r>
        <w:rPr>
          <w:sz w:val="27"/>
          <w:szCs w:val="27"/>
        </w:rPr>
        <w:t>каком-либо</w:t>
      </w:r>
      <w:proofErr w:type="gramEnd"/>
      <w:r>
        <w:rPr>
          <w:sz w:val="27"/>
          <w:szCs w:val="27"/>
        </w:rPr>
        <w:t xml:space="preserve"> из научных направлений. А так же дети, родителям которых приходится часто менять место жительства; школы, где существует проблема нехватки кадров; дети с ограниченными возможностями. Наконец, дистанционное обучение помогает решить вопросы организации элективного и профильного обучения.</w:t>
      </w:r>
      <w:r>
        <w:rPr>
          <w:sz w:val="27"/>
          <w:szCs w:val="27"/>
        </w:rPr>
        <w:br/>
        <w:t xml:space="preserve">2. Организация </w:t>
      </w:r>
      <w:proofErr w:type="gramStart"/>
      <w:r>
        <w:rPr>
          <w:sz w:val="27"/>
          <w:szCs w:val="27"/>
        </w:rPr>
        <w:t>зонального</w:t>
      </w:r>
      <w:proofErr w:type="gramEnd"/>
      <w:r>
        <w:rPr>
          <w:sz w:val="27"/>
          <w:szCs w:val="27"/>
        </w:rPr>
        <w:t xml:space="preserve"> интернет-конкурса по компьютерной графике. Участвовать в такой олимпиаде может любой школьник, имеющий доступ к сети </w:t>
      </w:r>
      <w:proofErr w:type="spellStart"/>
      <w:r>
        <w:rPr>
          <w:sz w:val="27"/>
          <w:szCs w:val="27"/>
        </w:rPr>
        <w:t>Internet</w:t>
      </w:r>
      <w:proofErr w:type="spellEnd"/>
      <w:r>
        <w:rPr>
          <w:sz w:val="27"/>
          <w:szCs w:val="27"/>
        </w:rPr>
        <w:t xml:space="preserve"> и знающий современные графические программы. Ограничений по возрасту конкурс не имеет. </w:t>
      </w:r>
      <w:r>
        <w:rPr>
          <w:sz w:val="27"/>
          <w:szCs w:val="27"/>
        </w:rPr>
        <w:br/>
        <w:t>Конечно, работая в такой среде, новичок испытывает определенные трудности. Поэтому на базе художественной школы проводятся курсы «Компьютерной грамотности», позволяющие не только ознакомиться со средой, но и познакомиться с графическими редакторами.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t xml:space="preserve">В целом использование ИКТ в художественной школе позволяет не только осуществлять обучение учащихся, но и поддерживать деятельность учителей учреждений дополнительного образования в рамках обычного учебного процесса. Это имеет достаточно большое значение, так как позволяет повысить комфортность и эффективность обучения с одной стороны, а также естественным способом ввести дистанционные компоненты в культуру преподавания предметов особенно в сельской местности и малых городах. </w:t>
      </w:r>
      <w:r>
        <w:rPr>
          <w:color w:val="000000"/>
          <w:sz w:val="27"/>
          <w:szCs w:val="27"/>
        </w:rPr>
        <w:t xml:space="preserve">Так как художественная школа является единственной в западном управлении образования, объединяющем в себе учреждения г. Сызрани и Октябрьска, </w:t>
      </w:r>
      <w:proofErr w:type="spellStart"/>
      <w:r>
        <w:rPr>
          <w:color w:val="000000"/>
          <w:sz w:val="27"/>
          <w:szCs w:val="27"/>
        </w:rPr>
        <w:t>Сызранского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роайона</w:t>
      </w:r>
      <w:proofErr w:type="spellEnd"/>
      <w:r>
        <w:rPr>
          <w:color w:val="000000"/>
          <w:sz w:val="27"/>
          <w:szCs w:val="27"/>
        </w:rPr>
        <w:t>, Шигоны, Первомайска, Валов и Переволок, то нередко учащиеся старших классов и Курсов по подготовке к поступлению в ССУЗ, ВУЗ, живут далеко от школы.</w:t>
      </w:r>
      <w:r>
        <w:rPr>
          <w:sz w:val="27"/>
          <w:szCs w:val="27"/>
        </w:rPr>
        <w:t xml:space="preserve"> Использование ИКТ мотивирует преподавателя на новые формы и технологии учебного процесса.</w:t>
      </w:r>
      <w:r>
        <w:rPr>
          <w:color w:val="000000"/>
          <w:sz w:val="27"/>
          <w:szCs w:val="27"/>
        </w:rPr>
        <w:t xml:space="preserve"> </w:t>
      </w:r>
    </w:p>
    <w:p w:rsidR="00D13C05" w:rsidRDefault="00D13C05" w:rsidP="00D13C05">
      <w:pPr>
        <w:pStyle w:val="a3"/>
        <w:spacing w:line="360" w:lineRule="auto"/>
      </w:pPr>
      <w:r>
        <w:rPr>
          <w:sz w:val="27"/>
          <w:szCs w:val="27"/>
        </w:rPr>
        <w:lastRenderedPageBreak/>
        <w:t>Но самый важный результат, это то, что современный ребёнок, живущий в мире цифровых технологий, мире, лишённом сантиментов, приходит на эти уроки, легко включается в совместную познавательную деятельность, готовит ответы на вопросы учителя и задаёт вопросы в свою очередь и открывает для себя мир цивилизации и культуры. Компьютер и ИКТ в этих условиях становятся полноправными коллегами учителя и достойными проводниками в мир знаний.</w:t>
      </w:r>
    </w:p>
    <w:p w:rsidR="00D13C05" w:rsidRDefault="00D13C05" w:rsidP="00D13C05">
      <w:pPr>
        <w:pStyle w:val="a3"/>
        <w:spacing w:line="360" w:lineRule="auto"/>
      </w:pPr>
      <w:r>
        <w:rPr>
          <w:color w:val="000000"/>
          <w:sz w:val="27"/>
          <w:szCs w:val="27"/>
        </w:rPr>
        <w:t>Применение информационных технологий открывает большие возможности для воспроизведения новых связей с предметами специального цикла и реализации комплексной системы дополнительных занятий учащихся искусством. В связи с этим наиболее эффективными формами организации интегрированной деятельности учащихся являются самостоятельные исследовательские работы, выполнение специально разработанного комплекса творческих заданий и упражнений, разработка творческих проектов с использованием современных информационных технологий.</w:t>
      </w:r>
    </w:p>
    <w:p w:rsidR="00D13C05" w:rsidRDefault="00D13C05" w:rsidP="00D13C05">
      <w:pPr>
        <w:pStyle w:val="a3"/>
        <w:spacing w:line="360" w:lineRule="auto"/>
      </w:pPr>
    </w:p>
    <w:p w:rsidR="00D13C05" w:rsidRDefault="00D13C05" w:rsidP="00D13C05">
      <w:pPr>
        <w:pStyle w:val="a3"/>
        <w:spacing w:line="360" w:lineRule="auto"/>
      </w:pPr>
      <w:r>
        <w:rPr>
          <w:b/>
          <w:bCs/>
          <w:sz w:val="27"/>
          <w:szCs w:val="27"/>
        </w:rPr>
        <w:t>Список использованных источников</w:t>
      </w:r>
    </w:p>
    <w:p w:rsidR="00D13C05" w:rsidRDefault="00D13C05" w:rsidP="00D13C05">
      <w:pPr>
        <w:pStyle w:val="a3"/>
        <w:numPr>
          <w:ilvl w:val="0"/>
          <w:numId w:val="2"/>
        </w:numPr>
        <w:spacing w:line="360" w:lineRule="auto"/>
      </w:pPr>
      <w:r>
        <w:rPr>
          <w:sz w:val="27"/>
          <w:szCs w:val="27"/>
        </w:rPr>
        <w:t xml:space="preserve">Возчиков В. А. Философия образования и </w:t>
      </w:r>
      <w:proofErr w:type="spellStart"/>
      <w:r>
        <w:rPr>
          <w:sz w:val="27"/>
          <w:szCs w:val="27"/>
        </w:rPr>
        <w:t>медиакультура</w:t>
      </w:r>
      <w:proofErr w:type="spellEnd"/>
      <w:r>
        <w:rPr>
          <w:sz w:val="27"/>
          <w:szCs w:val="27"/>
        </w:rPr>
        <w:t xml:space="preserve"> информационного общества. </w:t>
      </w:r>
      <w:proofErr w:type="spellStart"/>
      <w:r>
        <w:rPr>
          <w:sz w:val="27"/>
          <w:szCs w:val="27"/>
        </w:rPr>
        <w:t>Автореф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дис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докт</w:t>
      </w:r>
      <w:proofErr w:type="spellEnd"/>
      <w:r>
        <w:rPr>
          <w:sz w:val="27"/>
          <w:szCs w:val="27"/>
        </w:rPr>
        <w:t>. филос. наук. СПб</w:t>
      </w:r>
      <w:proofErr w:type="gramStart"/>
      <w:r>
        <w:rPr>
          <w:sz w:val="27"/>
          <w:szCs w:val="27"/>
        </w:rPr>
        <w:t xml:space="preserve">., </w:t>
      </w:r>
      <w:proofErr w:type="gramEnd"/>
      <w:r>
        <w:rPr>
          <w:sz w:val="27"/>
          <w:szCs w:val="27"/>
        </w:rPr>
        <w:t>2007.</w:t>
      </w:r>
    </w:p>
    <w:p w:rsidR="00D13C05" w:rsidRDefault="00D13C05" w:rsidP="00D13C05">
      <w:pPr>
        <w:pStyle w:val="a3"/>
        <w:numPr>
          <w:ilvl w:val="0"/>
          <w:numId w:val="2"/>
        </w:numPr>
        <w:spacing w:line="360" w:lineRule="auto"/>
      </w:pPr>
      <w:proofErr w:type="spellStart"/>
      <w:r>
        <w:rPr>
          <w:sz w:val="27"/>
          <w:szCs w:val="27"/>
        </w:rPr>
        <w:t>Ворсноп</w:t>
      </w:r>
      <w:proofErr w:type="spellEnd"/>
      <w:r>
        <w:rPr>
          <w:sz w:val="27"/>
          <w:szCs w:val="27"/>
        </w:rPr>
        <w:t xml:space="preserve"> К., «Экранные образы: идеи для </w:t>
      </w:r>
      <w:proofErr w:type="spellStart"/>
      <w:r>
        <w:rPr>
          <w:sz w:val="27"/>
          <w:szCs w:val="27"/>
        </w:rPr>
        <w:t>медиаобразования</w:t>
      </w:r>
      <w:proofErr w:type="spellEnd"/>
      <w:r>
        <w:rPr>
          <w:sz w:val="27"/>
          <w:szCs w:val="27"/>
        </w:rPr>
        <w:t>», М., 1994.</w:t>
      </w:r>
    </w:p>
    <w:p w:rsidR="00D13C05" w:rsidRDefault="00D13C05" w:rsidP="00D13C05">
      <w:pPr>
        <w:pStyle w:val="a3"/>
        <w:numPr>
          <w:ilvl w:val="0"/>
          <w:numId w:val="2"/>
        </w:numPr>
        <w:spacing w:line="360" w:lineRule="auto"/>
      </w:pPr>
      <w:r>
        <w:rPr>
          <w:sz w:val="27"/>
          <w:szCs w:val="27"/>
        </w:rPr>
        <w:t>Психолого-педагогический словарь</w:t>
      </w:r>
      <w:proofErr w:type="gramStart"/>
      <w:r>
        <w:rPr>
          <w:sz w:val="27"/>
          <w:szCs w:val="27"/>
        </w:rPr>
        <w:t xml:space="preserve"> / С</w:t>
      </w:r>
      <w:proofErr w:type="gramEnd"/>
      <w:r>
        <w:rPr>
          <w:sz w:val="27"/>
          <w:szCs w:val="27"/>
        </w:rPr>
        <w:t xml:space="preserve">ост. В.А. </w:t>
      </w:r>
      <w:proofErr w:type="spellStart"/>
      <w:r>
        <w:rPr>
          <w:sz w:val="27"/>
          <w:szCs w:val="27"/>
        </w:rPr>
        <w:t>Мижериков</w:t>
      </w:r>
      <w:proofErr w:type="spellEnd"/>
      <w:r>
        <w:rPr>
          <w:sz w:val="27"/>
          <w:szCs w:val="27"/>
        </w:rPr>
        <w:t xml:space="preserve">. Ред. П.И. </w:t>
      </w:r>
      <w:proofErr w:type="spellStart"/>
      <w:r>
        <w:rPr>
          <w:sz w:val="27"/>
          <w:szCs w:val="27"/>
        </w:rPr>
        <w:t>Пидкасистый</w:t>
      </w:r>
      <w:proofErr w:type="spellEnd"/>
      <w:r>
        <w:rPr>
          <w:sz w:val="27"/>
          <w:szCs w:val="27"/>
        </w:rPr>
        <w:t>. – Ростов: Феникс, 1998. С.241.</w:t>
      </w:r>
    </w:p>
    <w:p w:rsidR="00D13C05" w:rsidRDefault="00D13C05" w:rsidP="00D13C05">
      <w:pPr>
        <w:pStyle w:val="a3"/>
        <w:numPr>
          <w:ilvl w:val="0"/>
          <w:numId w:val="2"/>
        </w:numPr>
        <w:spacing w:line="360" w:lineRule="auto"/>
      </w:pPr>
      <w:r>
        <w:rPr>
          <w:sz w:val="27"/>
          <w:szCs w:val="27"/>
        </w:rPr>
        <w:t>Фёдоров А.В. «</w:t>
      </w:r>
      <w:proofErr w:type="spellStart"/>
      <w:r>
        <w:rPr>
          <w:sz w:val="27"/>
          <w:szCs w:val="27"/>
        </w:rPr>
        <w:t>Медиаобразование</w:t>
      </w:r>
      <w:proofErr w:type="spellEnd"/>
      <w:r>
        <w:rPr>
          <w:sz w:val="27"/>
          <w:szCs w:val="27"/>
        </w:rPr>
        <w:t xml:space="preserve">: история, теория и методика». Монография </w:t>
      </w:r>
      <w:proofErr w:type="spellStart"/>
      <w:r>
        <w:rPr>
          <w:sz w:val="27"/>
          <w:szCs w:val="27"/>
        </w:rPr>
        <w:t>д.п.н</w:t>
      </w:r>
      <w:proofErr w:type="spellEnd"/>
      <w:r>
        <w:rPr>
          <w:sz w:val="27"/>
          <w:szCs w:val="27"/>
        </w:rPr>
        <w:t>., ТГПИ, Таганрог, 2001.</w:t>
      </w:r>
    </w:p>
    <w:p w:rsidR="00D54F30" w:rsidRPr="00D13C05" w:rsidRDefault="00D54F30">
      <w:pPr>
        <w:rPr>
          <w:rFonts w:ascii="Times New Roman" w:hAnsi="Times New Roman" w:cs="Times New Roman"/>
          <w:sz w:val="28"/>
          <w:szCs w:val="28"/>
        </w:rPr>
      </w:pPr>
    </w:p>
    <w:sectPr w:rsidR="00D54F30" w:rsidRPr="00D1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970"/>
    <w:multiLevelType w:val="multilevel"/>
    <w:tmpl w:val="FCF8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342AA"/>
    <w:multiLevelType w:val="multilevel"/>
    <w:tmpl w:val="7A7E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2"/>
    <w:rsid w:val="00D13C05"/>
    <w:rsid w:val="00D54F30"/>
    <w:rsid w:val="00E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3C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3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1566</Words>
  <Characters>8928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User307-8</dc:creator>
  <cp:keywords/>
  <dc:description/>
  <cp:lastModifiedBy>User307-8</cp:lastModifiedBy>
  <cp:revision>2</cp:revision>
  <dcterms:created xsi:type="dcterms:W3CDTF">2019-04-11T00:37:00Z</dcterms:created>
  <dcterms:modified xsi:type="dcterms:W3CDTF">2019-04-11T00:38:00Z</dcterms:modified>
</cp:coreProperties>
</file>