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A4C" w:rsidRPr="00537E38" w:rsidRDefault="00463115" w:rsidP="00487A4C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trike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МБУ ДО ДШИ имени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М.А.Балакирева</w:t>
      </w:r>
      <w:proofErr w:type="spellEnd"/>
    </w:p>
    <w:p w:rsidR="00170330" w:rsidRPr="00ED0587" w:rsidRDefault="00170330" w:rsidP="00170330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0330" w:rsidRPr="00ED0587" w:rsidRDefault="00170330" w:rsidP="00170330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0330" w:rsidRPr="00ED0587" w:rsidRDefault="00170330" w:rsidP="00170330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0330" w:rsidRPr="00ED0587" w:rsidRDefault="00170330" w:rsidP="00170330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0330" w:rsidRPr="00ED0587" w:rsidRDefault="00170330" w:rsidP="00170330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0330" w:rsidRPr="00ED0587" w:rsidRDefault="00170330" w:rsidP="00170330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0330" w:rsidRPr="00ED0587" w:rsidRDefault="00170330" w:rsidP="00170330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0330" w:rsidRPr="00ED0587" w:rsidRDefault="00170330" w:rsidP="00170330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0330" w:rsidRDefault="00170330" w:rsidP="00170330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D0587">
        <w:rPr>
          <w:rFonts w:ascii="Times New Roman" w:eastAsia="Times New Roman" w:hAnsi="Times New Roman" w:cs="Times New Roman"/>
          <w:sz w:val="28"/>
          <w:szCs w:val="28"/>
        </w:rPr>
        <w:br/>
      </w:r>
      <w:r w:rsidRPr="00ED0587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Методическая разработка </w:t>
      </w:r>
      <w:r w:rsidRPr="00ED0587">
        <w:rPr>
          <w:rFonts w:ascii="Times New Roman" w:eastAsia="Times New Roman" w:hAnsi="Times New Roman" w:cs="Times New Roman"/>
          <w:sz w:val="28"/>
          <w:szCs w:val="28"/>
        </w:rPr>
        <w:t>по теме:</w:t>
      </w:r>
    </w:p>
    <w:p w:rsidR="00170330" w:rsidRPr="00ED0587" w:rsidRDefault="00170330" w:rsidP="00170330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D058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6300F9" w:rsidRPr="006300F9">
        <w:rPr>
          <w:rFonts w:ascii="Times New Roman" w:eastAsia="Times New Roman" w:hAnsi="Times New Roman" w:cs="Times New Roman"/>
          <w:sz w:val="28"/>
          <w:szCs w:val="28"/>
        </w:rPr>
        <w:t>Работа над полифонией на начальном этапе обучения игре на фортепиано</w:t>
      </w:r>
      <w:r w:rsidRPr="00ED0587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170330" w:rsidRPr="00ED0587" w:rsidRDefault="00170330" w:rsidP="00170330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0330" w:rsidRPr="00E145AC" w:rsidRDefault="00170330" w:rsidP="00170330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145AC">
        <w:rPr>
          <w:rFonts w:ascii="Times New Roman" w:eastAsia="Times New Roman" w:hAnsi="Times New Roman" w:cs="Times New Roman"/>
          <w:i/>
          <w:sz w:val="28"/>
          <w:szCs w:val="28"/>
        </w:rPr>
        <w:t xml:space="preserve">Для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преподавателей</w:t>
      </w:r>
      <w:r w:rsidRPr="00E145AC">
        <w:rPr>
          <w:rFonts w:ascii="Times New Roman" w:eastAsia="Times New Roman" w:hAnsi="Times New Roman" w:cs="Times New Roman"/>
          <w:i/>
          <w:sz w:val="28"/>
          <w:szCs w:val="28"/>
        </w:rPr>
        <w:t xml:space="preserve"> детских школ искусств</w:t>
      </w:r>
    </w:p>
    <w:p w:rsidR="00170330" w:rsidRPr="00ED0587" w:rsidRDefault="00170330" w:rsidP="00170330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0330" w:rsidRPr="00ED0587" w:rsidRDefault="00170330" w:rsidP="00170330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0330" w:rsidRPr="00ED0587" w:rsidRDefault="00170330" w:rsidP="00170330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0330" w:rsidRPr="00ED0587" w:rsidRDefault="00170330" w:rsidP="00170330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0330" w:rsidRPr="00ED0587" w:rsidRDefault="00170330" w:rsidP="00170330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0330" w:rsidRPr="00ED0587" w:rsidRDefault="00170330" w:rsidP="00170330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170330" w:rsidRPr="00ED0587" w:rsidRDefault="00170330" w:rsidP="00170330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87A4C" w:rsidRDefault="00487A4C" w:rsidP="00487A4C">
      <w:pPr>
        <w:ind w:left="-567" w:firstLine="567"/>
        <w:rPr>
          <w:szCs w:val="28"/>
          <w:lang w:eastAsia="ar-SA"/>
        </w:rPr>
      </w:pPr>
    </w:p>
    <w:tbl>
      <w:tblPr>
        <w:tblW w:w="0" w:type="auto"/>
        <w:tblLayout w:type="fixed"/>
        <w:tblLook w:val="0000"/>
      </w:tblPr>
      <w:tblGrid>
        <w:gridCol w:w="4761"/>
        <w:gridCol w:w="236"/>
        <w:gridCol w:w="4750"/>
      </w:tblGrid>
      <w:tr w:rsidR="00487A4C" w:rsidRPr="00D732F3" w:rsidTr="005C26BE">
        <w:tc>
          <w:tcPr>
            <w:tcW w:w="4761" w:type="dxa"/>
          </w:tcPr>
          <w:p w:rsidR="00487A4C" w:rsidRPr="00D732F3" w:rsidRDefault="00487A4C" w:rsidP="00463115">
            <w:pPr>
              <w:pStyle w:val="a7"/>
              <w:ind w:left="-567" w:firstLine="567"/>
              <w:rPr>
                <w:lang w:eastAsia="ar-SA"/>
              </w:rPr>
            </w:pPr>
          </w:p>
        </w:tc>
        <w:tc>
          <w:tcPr>
            <w:tcW w:w="236" w:type="dxa"/>
          </w:tcPr>
          <w:p w:rsidR="00487A4C" w:rsidRPr="00D732F3" w:rsidRDefault="00487A4C" w:rsidP="005C26BE">
            <w:pPr>
              <w:suppressAutoHyphens/>
              <w:snapToGrid w:val="0"/>
              <w:ind w:left="-567" w:firstLine="567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750" w:type="dxa"/>
          </w:tcPr>
          <w:p w:rsidR="00487A4C" w:rsidRPr="009D6455" w:rsidRDefault="00487A4C" w:rsidP="005C26BE">
            <w:pPr>
              <w:pStyle w:val="a7"/>
              <w:ind w:left="-567" w:right="-391" w:firstLine="567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Автор-с</w:t>
            </w:r>
            <w:r w:rsidRPr="009D645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оставитель: </w:t>
            </w:r>
          </w:p>
          <w:p w:rsidR="00487A4C" w:rsidRPr="009D6455" w:rsidRDefault="00537E38" w:rsidP="005C26BE">
            <w:pPr>
              <w:pStyle w:val="a7"/>
              <w:ind w:left="-567" w:right="-391" w:firstLine="567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Блинцова М.В</w:t>
            </w:r>
          </w:p>
          <w:p w:rsidR="00487A4C" w:rsidRDefault="00487A4C" w:rsidP="005C26BE">
            <w:pPr>
              <w:pStyle w:val="a7"/>
              <w:ind w:left="-567" w:right="-391" w:firstLine="567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преподаватель</w:t>
            </w:r>
          </w:p>
          <w:p w:rsidR="00463115" w:rsidRDefault="00463115" w:rsidP="005C26BE">
            <w:pPr>
              <w:pStyle w:val="a7"/>
              <w:ind w:left="-567" w:right="-391" w:firstLine="567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МБУ ДО ДШИ </w:t>
            </w:r>
          </w:p>
          <w:p w:rsidR="00487A4C" w:rsidRPr="00537E38" w:rsidRDefault="00463115" w:rsidP="005C26BE">
            <w:pPr>
              <w:pStyle w:val="a7"/>
              <w:ind w:left="-567" w:right="-391" w:firstLine="567"/>
              <w:rPr>
                <w:strike/>
                <w:lang w:eastAsia="ar-S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имени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М.А.Балакирева</w:t>
            </w:r>
            <w:proofErr w:type="spellEnd"/>
            <w:r w:rsidR="00487A4C" w:rsidRPr="00537E38">
              <w:rPr>
                <w:rFonts w:ascii="Times New Roman" w:hAnsi="Times New Roman" w:cs="Times New Roman"/>
                <w:strike/>
                <w:sz w:val="28"/>
                <w:szCs w:val="28"/>
                <w:lang w:eastAsia="ar-SA"/>
              </w:rPr>
              <w:t xml:space="preserve"> </w:t>
            </w:r>
          </w:p>
        </w:tc>
      </w:tr>
    </w:tbl>
    <w:p w:rsidR="00170330" w:rsidRDefault="00170330" w:rsidP="00170330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70330" w:rsidRDefault="00170330" w:rsidP="00170330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70330" w:rsidRDefault="00170330" w:rsidP="00170330">
      <w:pPr>
        <w:spacing w:line="360" w:lineRule="auto"/>
        <w:ind w:left="-567" w:firstLine="567"/>
        <w:rPr>
          <w:sz w:val="28"/>
          <w:szCs w:val="28"/>
        </w:rPr>
      </w:pPr>
    </w:p>
    <w:p w:rsidR="00170330" w:rsidRDefault="00170330" w:rsidP="00170330">
      <w:pPr>
        <w:spacing w:line="360" w:lineRule="auto"/>
        <w:ind w:left="-567" w:firstLine="567"/>
        <w:jc w:val="center"/>
        <w:rPr>
          <w:sz w:val="28"/>
          <w:szCs w:val="28"/>
        </w:rPr>
      </w:pPr>
    </w:p>
    <w:p w:rsidR="00DC6009" w:rsidRDefault="00DC6009" w:rsidP="00170330">
      <w:pPr>
        <w:spacing w:line="360" w:lineRule="auto"/>
        <w:ind w:left="-567" w:firstLine="567"/>
        <w:jc w:val="center"/>
        <w:rPr>
          <w:sz w:val="28"/>
          <w:szCs w:val="28"/>
        </w:rPr>
      </w:pPr>
    </w:p>
    <w:p w:rsidR="00FC248E" w:rsidRDefault="00FC248E" w:rsidP="00170330">
      <w:pPr>
        <w:spacing w:line="360" w:lineRule="auto"/>
        <w:ind w:left="-567" w:firstLine="567"/>
        <w:jc w:val="center"/>
        <w:rPr>
          <w:sz w:val="28"/>
          <w:szCs w:val="28"/>
        </w:rPr>
      </w:pPr>
    </w:p>
    <w:p w:rsidR="00DC6009" w:rsidRDefault="00DC6009" w:rsidP="00170330">
      <w:pPr>
        <w:spacing w:line="360" w:lineRule="auto"/>
        <w:ind w:left="-567" w:firstLine="567"/>
        <w:jc w:val="center"/>
        <w:rPr>
          <w:sz w:val="28"/>
          <w:szCs w:val="28"/>
        </w:rPr>
      </w:pPr>
    </w:p>
    <w:p w:rsidR="00170330" w:rsidRPr="009D6455" w:rsidRDefault="00170330" w:rsidP="00170330">
      <w:pPr>
        <w:pStyle w:val="a7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D6455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9D6455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9D6455">
        <w:rPr>
          <w:rFonts w:ascii="Times New Roman" w:hAnsi="Times New Roman" w:cs="Times New Roman"/>
          <w:sz w:val="28"/>
          <w:szCs w:val="28"/>
        </w:rPr>
        <w:t>льяновск</w:t>
      </w:r>
    </w:p>
    <w:p w:rsidR="00170330" w:rsidRPr="00E145AC" w:rsidRDefault="00170330" w:rsidP="00170330">
      <w:pPr>
        <w:pStyle w:val="a7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D645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1</w:t>
      </w:r>
      <w:r w:rsidR="006300F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70330" w:rsidRDefault="00170330" w:rsidP="00170330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87A4C" w:rsidRPr="00ED0587" w:rsidRDefault="00487A4C" w:rsidP="00170330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0330" w:rsidRPr="00496A33" w:rsidRDefault="004875E7" w:rsidP="00170330">
      <w:pPr>
        <w:pStyle w:val="a7"/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75E7">
        <w:rPr>
          <w:rFonts w:eastAsia="Times New Roman"/>
          <w:sz w:val="24"/>
          <w:szCs w:val="24"/>
        </w:rPr>
        <w:lastRenderedPageBreak/>
        <w:br/>
      </w:r>
      <w:r w:rsidR="00F942CD" w:rsidRPr="00170330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170330" w:rsidRPr="00496A33">
        <w:rPr>
          <w:rFonts w:ascii="Times New Roman" w:hAnsi="Times New Roman" w:cs="Times New Roman"/>
          <w:bCs/>
          <w:sz w:val="28"/>
          <w:szCs w:val="28"/>
        </w:rPr>
        <w:t xml:space="preserve">Цель </w:t>
      </w:r>
      <w:r w:rsidR="00170330">
        <w:rPr>
          <w:rFonts w:ascii="Times New Roman" w:hAnsi="Times New Roman" w:cs="Times New Roman"/>
          <w:bCs/>
          <w:sz w:val="28"/>
          <w:szCs w:val="28"/>
        </w:rPr>
        <w:t>данной</w:t>
      </w:r>
      <w:r w:rsidR="00170330" w:rsidRPr="00496A33">
        <w:rPr>
          <w:rFonts w:ascii="Times New Roman" w:hAnsi="Times New Roman" w:cs="Times New Roman"/>
          <w:bCs/>
          <w:sz w:val="28"/>
          <w:szCs w:val="28"/>
        </w:rPr>
        <w:t>  работы</w:t>
      </w:r>
      <w:r w:rsidR="00170330" w:rsidRPr="00496A33">
        <w:rPr>
          <w:rFonts w:ascii="Times New Roman" w:hAnsi="Times New Roman" w:cs="Times New Roman"/>
          <w:sz w:val="28"/>
          <w:szCs w:val="28"/>
        </w:rPr>
        <w:t xml:space="preserve"> – обобщить свой практический опыт в области творческой деятельности, а также оказать методическую помощь </w:t>
      </w:r>
      <w:r w:rsidR="00170330">
        <w:rPr>
          <w:rFonts w:ascii="Times New Roman" w:hAnsi="Times New Roman" w:cs="Times New Roman"/>
          <w:sz w:val="28"/>
          <w:szCs w:val="28"/>
        </w:rPr>
        <w:t>преподавателям</w:t>
      </w:r>
      <w:r w:rsidR="00170330" w:rsidRPr="00496A33">
        <w:rPr>
          <w:rFonts w:ascii="Times New Roman" w:hAnsi="Times New Roman" w:cs="Times New Roman"/>
          <w:sz w:val="28"/>
          <w:szCs w:val="28"/>
        </w:rPr>
        <w:t xml:space="preserve">, начинающим работу </w:t>
      </w:r>
      <w:r w:rsidR="00170330">
        <w:rPr>
          <w:rFonts w:ascii="Times New Roman" w:hAnsi="Times New Roman" w:cs="Times New Roman"/>
          <w:sz w:val="28"/>
          <w:szCs w:val="28"/>
        </w:rPr>
        <w:t>с учащимися пианистами.</w:t>
      </w:r>
    </w:p>
    <w:p w:rsidR="0073517D" w:rsidRPr="00170330" w:rsidRDefault="004875E7" w:rsidP="00170330">
      <w:pPr>
        <w:pStyle w:val="a7"/>
        <w:spacing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330">
        <w:rPr>
          <w:rFonts w:ascii="Times New Roman" w:eastAsia="Times New Roman" w:hAnsi="Times New Roman" w:cs="Times New Roman"/>
          <w:sz w:val="28"/>
          <w:szCs w:val="28"/>
        </w:rPr>
        <w:t xml:space="preserve">В музыкально-исполнительском развитии ученика главное место принадлежит воспитанию слуховых способностей. Оно осуществляется на основе опыта слушания музыки и тщательной работы по воспитанию слуха пианиста. </w:t>
      </w:r>
      <w:proofErr w:type="gramStart"/>
      <w:r w:rsidRPr="00170330">
        <w:rPr>
          <w:rFonts w:ascii="Times New Roman" w:eastAsia="Times New Roman" w:hAnsi="Times New Roman" w:cs="Times New Roman"/>
          <w:sz w:val="28"/>
          <w:szCs w:val="28"/>
        </w:rPr>
        <w:t xml:space="preserve">Умение слушать и слышать своё </w:t>
      </w:r>
      <w:r w:rsidR="005A52D1" w:rsidRPr="00170330">
        <w:rPr>
          <w:rFonts w:ascii="Times New Roman" w:eastAsia="Times New Roman" w:hAnsi="Times New Roman" w:cs="Times New Roman"/>
          <w:sz w:val="28"/>
          <w:szCs w:val="28"/>
        </w:rPr>
        <w:t xml:space="preserve">исполнение, </w:t>
      </w:r>
      <w:r w:rsidRPr="00170330">
        <w:rPr>
          <w:rFonts w:ascii="Times New Roman" w:eastAsia="Times New Roman" w:hAnsi="Times New Roman" w:cs="Times New Roman"/>
          <w:sz w:val="28"/>
          <w:szCs w:val="28"/>
        </w:rPr>
        <w:t xml:space="preserve"> своевременно корректировать художественно-звуковую  и техническую стороны игры  - способность, требующая развития с первых шагов обучения.</w:t>
      </w:r>
      <w:proofErr w:type="gramEnd"/>
      <w:r w:rsidRPr="00170330">
        <w:rPr>
          <w:rFonts w:ascii="Times New Roman" w:eastAsia="Times New Roman" w:hAnsi="Times New Roman" w:cs="Times New Roman"/>
          <w:sz w:val="28"/>
          <w:szCs w:val="28"/>
        </w:rPr>
        <w:t xml:space="preserve"> Художественно-педагогический репертуар музыкальной школы включает фортепианную музыку разных эпох и стилей. Большое значение в развитии музыкально-слуховых способностей </w:t>
      </w:r>
      <w:r w:rsidR="0073517D" w:rsidRPr="00170330">
        <w:rPr>
          <w:rFonts w:ascii="Times New Roman" w:eastAsia="Times New Roman" w:hAnsi="Times New Roman" w:cs="Times New Roman"/>
          <w:sz w:val="28"/>
          <w:szCs w:val="28"/>
        </w:rPr>
        <w:t xml:space="preserve">учащихся </w:t>
      </w:r>
      <w:r w:rsidRPr="00170330">
        <w:rPr>
          <w:rFonts w:ascii="Times New Roman" w:eastAsia="Times New Roman" w:hAnsi="Times New Roman" w:cs="Times New Roman"/>
          <w:sz w:val="28"/>
          <w:szCs w:val="28"/>
        </w:rPr>
        <w:t>отводится исполнению полифонической музыки. Поэтому важно с первых уроков подготовить детей к восприятию полифони</w:t>
      </w:r>
      <w:r w:rsidR="003F7D7F" w:rsidRPr="0017033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0330">
        <w:rPr>
          <w:rFonts w:ascii="Times New Roman" w:eastAsia="Times New Roman" w:hAnsi="Times New Roman" w:cs="Times New Roman"/>
          <w:sz w:val="28"/>
          <w:szCs w:val="28"/>
        </w:rPr>
        <w:t>, дать основы знаний, воспитать способность слышать полифоническое звучание. Чтобы увлечь ребёнка музыкой, развить его фантазию, нужно тщательно подбирать репертуар. Пьесы должны быть интересными, понятными.    </w:t>
      </w:r>
    </w:p>
    <w:p w:rsidR="003F7D7F" w:rsidRPr="00170330" w:rsidRDefault="004875E7" w:rsidP="00170330">
      <w:pPr>
        <w:pStyle w:val="a7"/>
        <w:spacing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330">
        <w:rPr>
          <w:rFonts w:ascii="Times New Roman" w:eastAsia="Times New Roman" w:hAnsi="Times New Roman" w:cs="Times New Roman"/>
          <w:sz w:val="28"/>
          <w:szCs w:val="28"/>
        </w:rPr>
        <w:t xml:space="preserve">Изучение полифонической музыки  удобнее начинать с одноголосных мелодий, песен. Переложения детских и народных песен помогают научить ребенка слушать музыку, угадывать характер пьес, а поэтический текст изучаемых песен упрощает понимание исполняемого произведения, облегчает усвоение метра–ритма, строения мелодии. Ученик подбирает их по слуху, выразительно исполняет голосом и на инструменте, записывает, даже сочиняет песенные мелодии, знакомится на этих примерах с нотной грамотой. Это не только повышает интерес к музыке, но развивает мышление, слух. Совместно с педагогом творческий поиск различных тембровых красок, динамических нюансов, штриховых эффектов помогает развитию </w:t>
      </w:r>
      <w:proofErr w:type="spellStart"/>
      <w:r w:rsidRPr="00170330">
        <w:rPr>
          <w:rFonts w:ascii="Times New Roman" w:eastAsia="Times New Roman" w:hAnsi="Times New Roman" w:cs="Times New Roman"/>
          <w:sz w:val="28"/>
          <w:szCs w:val="28"/>
        </w:rPr>
        <w:t>тембро-динамического</w:t>
      </w:r>
      <w:proofErr w:type="spellEnd"/>
      <w:r w:rsidRPr="00170330">
        <w:rPr>
          <w:rFonts w:ascii="Times New Roman" w:eastAsia="Times New Roman" w:hAnsi="Times New Roman" w:cs="Times New Roman"/>
          <w:sz w:val="28"/>
          <w:szCs w:val="28"/>
        </w:rPr>
        <w:t xml:space="preserve"> слуха ученика. На этих пьесах ученик приобретает навыки «оркестровки» на инструменте. </w:t>
      </w:r>
    </w:p>
    <w:p w:rsidR="00170330" w:rsidRDefault="004875E7" w:rsidP="00170330">
      <w:pPr>
        <w:pStyle w:val="a7"/>
        <w:spacing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330">
        <w:rPr>
          <w:rFonts w:ascii="Times New Roman" w:eastAsia="Times New Roman" w:hAnsi="Times New Roman" w:cs="Times New Roman"/>
          <w:sz w:val="28"/>
          <w:szCs w:val="28"/>
        </w:rPr>
        <w:t>Полифонию, доступную для понимания в младших классах, можно разбить на три группы:</w:t>
      </w:r>
    </w:p>
    <w:p w:rsidR="00170330" w:rsidRDefault="004875E7" w:rsidP="00170330">
      <w:pPr>
        <w:pStyle w:val="a7"/>
        <w:spacing w:line="36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330">
        <w:rPr>
          <w:rFonts w:ascii="Times New Roman" w:eastAsia="Times New Roman" w:hAnsi="Times New Roman" w:cs="Times New Roman"/>
          <w:sz w:val="28"/>
          <w:szCs w:val="28"/>
        </w:rPr>
        <w:lastRenderedPageBreak/>
        <w:t>·        подголосочная - обработки русских народных песен подголосочного</w:t>
      </w:r>
      <w:r w:rsidR="001703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70330">
        <w:rPr>
          <w:rFonts w:ascii="Times New Roman" w:eastAsia="Times New Roman" w:hAnsi="Times New Roman" w:cs="Times New Roman"/>
          <w:sz w:val="28"/>
          <w:szCs w:val="28"/>
        </w:rPr>
        <w:t>склада;</w:t>
      </w:r>
      <w:r w:rsidRPr="00170330">
        <w:rPr>
          <w:rFonts w:ascii="Times New Roman" w:eastAsia="Times New Roman" w:hAnsi="Times New Roman" w:cs="Times New Roman"/>
          <w:sz w:val="28"/>
          <w:szCs w:val="28"/>
        </w:rPr>
        <w:br/>
        <w:t xml:space="preserve">·        контрастная </w:t>
      </w:r>
      <w:r w:rsidR="005A52D1" w:rsidRPr="0017033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70330">
        <w:rPr>
          <w:rFonts w:ascii="Times New Roman" w:eastAsia="Times New Roman" w:hAnsi="Times New Roman" w:cs="Times New Roman"/>
          <w:sz w:val="28"/>
          <w:szCs w:val="28"/>
        </w:rPr>
        <w:t xml:space="preserve"> пьесы с контрастирующими голосами;</w:t>
      </w:r>
    </w:p>
    <w:p w:rsidR="00170330" w:rsidRDefault="004875E7" w:rsidP="00170330">
      <w:pPr>
        <w:pStyle w:val="a7"/>
        <w:spacing w:line="36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330">
        <w:rPr>
          <w:rFonts w:ascii="Times New Roman" w:eastAsia="Times New Roman" w:hAnsi="Times New Roman" w:cs="Times New Roman"/>
          <w:sz w:val="28"/>
          <w:szCs w:val="28"/>
        </w:rPr>
        <w:t xml:space="preserve">·        </w:t>
      </w:r>
      <w:proofErr w:type="gramStart"/>
      <w:r w:rsidRPr="00170330">
        <w:rPr>
          <w:rFonts w:ascii="Times New Roman" w:eastAsia="Times New Roman" w:hAnsi="Times New Roman" w:cs="Times New Roman"/>
          <w:sz w:val="28"/>
          <w:szCs w:val="28"/>
        </w:rPr>
        <w:t>имитационная</w:t>
      </w:r>
      <w:proofErr w:type="gramEnd"/>
      <w:r w:rsidRPr="00170330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5A52D1" w:rsidRPr="001703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70330">
        <w:rPr>
          <w:rFonts w:ascii="Times New Roman" w:eastAsia="Times New Roman" w:hAnsi="Times New Roman" w:cs="Times New Roman"/>
          <w:sz w:val="28"/>
          <w:szCs w:val="28"/>
        </w:rPr>
        <w:t xml:space="preserve">повторение мотива в другом голосе. </w:t>
      </w:r>
    </w:p>
    <w:p w:rsidR="00170330" w:rsidRDefault="004875E7" w:rsidP="00170330">
      <w:pPr>
        <w:pStyle w:val="a7"/>
        <w:spacing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330">
        <w:rPr>
          <w:rFonts w:ascii="Times New Roman" w:eastAsia="Times New Roman" w:hAnsi="Times New Roman" w:cs="Times New Roman"/>
          <w:sz w:val="28"/>
          <w:szCs w:val="28"/>
        </w:rPr>
        <w:t>Легкие полифонические обработки народных песен подголосочного склада</w:t>
      </w:r>
      <w:r w:rsidR="003F7D7F" w:rsidRPr="001703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70330">
        <w:rPr>
          <w:rFonts w:ascii="Times New Roman" w:eastAsia="Times New Roman" w:hAnsi="Times New Roman" w:cs="Times New Roman"/>
          <w:sz w:val="28"/>
          <w:szCs w:val="28"/>
        </w:rPr>
        <w:t>понятны детям по содержанию. На уроках ученик узнает, что в старину по традиции песню начинал выводить один из голосов (запевала), а далее подхватывал другой голос, группа голосов или хор, варьируя начальную мелодию (подголоски</w:t>
      </w:r>
      <w:r w:rsidR="005A52D1" w:rsidRPr="00170330">
        <w:rPr>
          <w:rFonts w:ascii="Times New Roman" w:eastAsia="Times New Roman" w:hAnsi="Times New Roman" w:cs="Times New Roman"/>
          <w:sz w:val="28"/>
          <w:szCs w:val="28"/>
        </w:rPr>
        <w:t>).</w:t>
      </w:r>
      <w:r w:rsidRPr="00170330">
        <w:rPr>
          <w:rFonts w:ascii="Times New Roman" w:eastAsia="Times New Roman" w:hAnsi="Times New Roman" w:cs="Times New Roman"/>
          <w:sz w:val="28"/>
          <w:szCs w:val="28"/>
        </w:rPr>
        <w:t xml:space="preserve">  Чтобы научиться слышать каждый из голосов, полезно применять такие слуховые упражнения: а) нижний голос играет ученик, верхний </w:t>
      </w:r>
      <w:r w:rsidR="005A52D1" w:rsidRPr="0017033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70330">
        <w:rPr>
          <w:rFonts w:ascii="Times New Roman" w:eastAsia="Times New Roman" w:hAnsi="Times New Roman" w:cs="Times New Roman"/>
          <w:sz w:val="28"/>
          <w:szCs w:val="28"/>
        </w:rPr>
        <w:t xml:space="preserve"> педагог;</w:t>
      </w:r>
      <w:r w:rsidR="003F7D7F" w:rsidRPr="001703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70330">
        <w:rPr>
          <w:rFonts w:ascii="Times New Roman" w:eastAsia="Times New Roman" w:hAnsi="Times New Roman" w:cs="Times New Roman"/>
          <w:sz w:val="28"/>
          <w:szCs w:val="28"/>
        </w:rPr>
        <w:t xml:space="preserve"> б) верхний голос играет ученик, нижний </w:t>
      </w:r>
      <w:r w:rsidR="005A52D1" w:rsidRPr="0017033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70330">
        <w:rPr>
          <w:rFonts w:ascii="Times New Roman" w:eastAsia="Times New Roman" w:hAnsi="Times New Roman" w:cs="Times New Roman"/>
          <w:sz w:val="28"/>
          <w:szCs w:val="28"/>
        </w:rPr>
        <w:t xml:space="preserve"> педагог.  Либо один голос поют, а другой  исполняют на фортепиано. Спустя несколько уроков педагог и ученик меняются ролями. Разучивая в ансамбле с педагогом обе партии попеременно, ученик лучше может слышать сразу конечный результат: самостоятельность каждого из голосов и пьесу целиком. Этот прием облегчает работу и помогает сделать переход обеих партий в руки ученика, способству</w:t>
      </w:r>
      <w:r w:rsidR="000627F8" w:rsidRPr="00170330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170330">
        <w:rPr>
          <w:rFonts w:ascii="Times New Roman" w:eastAsia="Times New Roman" w:hAnsi="Times New Roman" w:cs="Times New Roman"/>
          <w:sz w:val="28"/>
          <w:szCs w:val="28"/>
        </w:rPr>
        <w:t xml:space="preserve"> быстрому запоминанию их наизусть. </w:t>
      </w:r>
    </w:p>
    <w:p w:rsidR="000627F8" w:rsidRPr="00170330" w:rsidRDefault="004875E7" w:rsidP="00170330">
      <w:pPr>
        <w:pStyle w:val="a7"/>
        <w:spacing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330">
        <w:rPr>
          <w:rFonts w:ascii="Times New Roman" w:eastAsia="Times New Roman" w:hAnsi="Times New Roman" w:cs="Times New Roman"/>
          <w:sz w:val="28"/>
          <w:szCs w:val="28"/>
        </w:rPr>
        <w:t xml:space="preserve">Таким </w:t>
      </w:r>
      <w:r w:rsidR="007F5B7C" w:rsidRPr="00170330">
        <w:rPr>
          <w:rFonts w:ascii="Times New Roman" w:eastAsia="Times New Roman" w:hAnsi="Times New Roman" w:cs="Times New Roman"/>
          <w:sz w:val="28"/>
          <w:szCs w:val="28"/>
        </w:rPr>
        <w:t>образом,</w:t>
      </w:r>
      <w:r w:rsidRPr="00170330">
        <w:rPr>
          <w:rFonts w:ascii="Times New Roman" w:eastAsia="Times New Roman" w:hAnsi="Times New Roman" w:cs="Times New Roman"/>
          <w:sz w:val="28"/>
          <w:szCs w:val="28"/>
        </w:rPr>
        <w:t xml:space="preserve"> разучиваются  пьесы подголосочной полифонии. Не следует недооценивать значение работы над голосами и проводить ее формально. Нужно довести до такой степени, когда ученик сможет исполнить каждый голос</w:t>
      </w:r>
      <w:r w:rsidR="000627F8" w:rsidRPr="001703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70330">
        <w:rPr>
          <w:rFonts w:ascii="Times New Roman" w:eastAsia="Times New Roman" w:hAnsi="Times New Roman" w:cs="Times New Roman"/>
          <w:sz w:val="28"/>
          <w:szCs w:val="28"/>
        </w:rPr>
        <w:t xml:space="preserve"> как мелодическую линию. Работу лучше  продолжить, подбирая подобные сочинения, стимулируя ученика к самостоятельной и творческой работе.</w:t>
      </w:r>
    </w:p>
    <w:p w:rsidR="00445845" w:rsidRDefault="004875E7" w:rsidP="00170330">
      <w:pPr>
        <w:pStyle w:val="a7"/>
        <w:spacing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330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17033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каноне, </w:t>
      </w:r>
      <w:r w:rsidRPr="00170330">
        <w:rPr>
          <w:rFonts w:ascii="Times New Roman" w:eastAsia="Times New Roman" w:hAnsi="Times New Roman" w:cs="Times New Roman"/>
          <w:sz w:val="28"/>
          <w:szCs w:val="28"/>
        </w:rPr>
        <w:t>как разновидности имитации, дети легко понимают, что если имитирующий (дублирующий) голос повторяет все дальнейшее развитие мелодии звено за звеном, то образ</w:t>
      </w:r>
      <w:r w:rsidR="000627F8" w:rsidRPr="00170330">
        <w:rPr>
          <w:rFonts w:ascii="Times New Roman" w:eastAsia="Times New Roman" w:hAnsi="Times New Roman" w:cs="Times New Roman"/>
          <w:sz w:val="28"/>
          <w:szCs w:val="28"/>
        </w:rPr>
        <w:t>уется непрерывная сеть имитаций.</w:t>
      </w:r>
    </w:p>
    <w:p w:rsidR="00445845" w:rsidRDefault="004875E7" w:rsidP="00170330">
      <w:pPr>
        <w:pStyle w:val="a7"/>
        <w:spacing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330">
        <w:rPr>
          <w:rFonts w:ascii="Times New Roman" w:eastAsia="Times New Roman" w:hAnsi="Times New Roman" w:cs="Times New Roman"/>
          <w:sz w:val="28"/>
          <w:szCs w:val="28"/>
        </w:rPr>
        <w:t>Исполнение канонов требует слухового развития и координации в движении правой и левой руки. Желательно, чтобы ученик не только играл их, но и умел один голос (прежде всего верхний) петь в сочетании с другим</w:t>
      </w:r>
      <w:r w:rsidR="000627F8" w:rsidRPr="00170330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170330">
        <w:rPr>
          <w:rFonts w:ascii="Times New Roman" w:eastAsia="Times New Roman" w:hAnsi="Times New Roman" w:cs="Times New Roman"/>
          <w:sz w:val="28"/>
          <w:szCs w:val="28"/>
        </w:rPr>
        <w:t xml:space="preserve"> можно исполнить такой канон и на двух фортепиано, сделать регистровые вариации</w:t>
      </w:r>
      <w:r w:rsidR="000627F8" w:rsidRPr="0017033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703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27F8" w:rsidRPr="0017033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70330">
        <w:rPr>
          <w:rFonts w:ascii="Times New Roman" w:eastAsia="Times New Roman" w:hAnsi="Times New Roman" w:cs="Times New Roman"/>
          <w:sz w:val="28"/>
          <w:szCs w:val="28"/>
        </w:rPr>
        <w:t xml:space="preserve">сли в классе одновременно находятся несколько учеников, то канон может стать </w:t>
      </w:r>
      <w:proofErr w:type="spellStart"/>
      <w:proofErr w:type="gramStart"/>
      <w:r w:rsidRPr="00170330">
        <w:rPr>
          <w:rFonts w:ascii="Times New Roman" w:eastAsia="Times New Roman" w:hAnsi="Times New Roman" w:cs="Times New Roman"/>
          <w:sz w:val="28"/>
          <w:szCs w:val="28"/>
        </w:rPr>
        <w:t>трех-четырехголосным</w:t>
      </w:r>
      <w:proofErr w:type="spellEnd"/>
      <w:proofErr w:type="gramEnd"/>
      <w:r w:rsidRPr="0017033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F5B7C" w:rsidRDefault="004875E7" w:rsidP="00170330">
      <w:pPr>
        <w:pStyle w:val="a7"/>
        <w:spacing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330">
        <w:rPr>
          <w:rFonts w:ascii="Times New Roman" w:eastAsia="Times New Roman" w:hAnsi="Times New Roman" w:cs="Times New Roman"/>
          <w:sz w:val="28"/>
          <w:szCs w:val="28"/>
        </w:rPr>
        <w:lastRenderedPageBreak/>
        <w:t>С самого начала овладения полифонией ученика необходимо приучать к ясности в поочередном вступлении голосов, а так же к четкости их проведения и окончания. Ученик должен уметь ощущать стремление к кульминационной вершине, слушать движение фраз. Важно, чтобы на уроках он слышал сочетание голосов, их различную окраску</w:t>
      </w:r>
      <w:r w:rsidR="005A52D1" w:rsidRPr="00170330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170330">
        <w:rPr>
          <w:rFonts w:ascii="Times New Roman" w:eastAsia="Times New Roman" w:hAnsi="Times New Roman" w:cs="Times New Roman"/>
          <w:sz w:val="28"/>
          <w:szCs w:val="28"/>
        </w:rPr>
        <w:t xml:space="preserve"> добивался контрастного динамического воплощения и различного тембра для каждого голоса отдельно (один из голосов, например, играет </w:t>
      </w:r>
      <w:proofErr w:type="spellStart"/>
      <w:r w:rsidRPr="00170330">
        <w:rPr>
          <w:rFonts w:ascii="Times New Roman" w:eastAsia="Times New Roman" w:hAnsi="Times New Roman" w:cs="Times New Roman"/>
          <w:sz w:val="28"/>
          <w:szCs w:val="28"/>
        </w:rPr>
        <w:t>forte</w:t>
      </w:r>
      <w:proofErr w:type="spellEnd"/>
      <w:r w:rsidRPr="00170330">
        <w:rPr>
          <w:rFonts w:ascii="Times New Roman" w:eastAsia="Times New Roman" w:hAnsi="Times New Roman" w:cs="Times New Roman"/>
          <w:sz w:val="28"/>
          <w:szCs w:val="28"/>
        </w:rPr>
        <w:t>, а другой</w:t>
      </w:r>
      <w:r w:rsidR="005A52D1" w:rsidRPr="001703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70330">
        <w:rPr>
          <w:rFonts w:ascii="Times New Roman" w:eastAsia="Times New Roman" w:hAnsi="Times New Roman" w:cs="Times New Roman"/>
          <w:sz w:val="28"/>
          <w:szCs w:val="28"/>
        </w:rPr>
        <w:t>-</w:t>
      </w:r>
      <w:r w:rsidR="005A52D1" w:rsidRPr="001703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330">
        <w:rPr>
          <w:rFonts w:ascii="Times New Roman" w:eastAsia="Times New Roman" w:hAnsi="Times New Roman" w:cs="Times New Roman"/>
          <w:sz w:val="28"/>
          <w:szCs w:val="28"/>
        </w:rPr>
        <w:t>piano</w:t>
      </w:r>
      <w:proofErr w:type="spellEnd"/>
      <w:r w:rsidRPr="0017033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445845" w:rsidRDefault="004875E7" w:rsidP="00170330">
      <w:pPr>
        <w:pStyle w:val="a7"/>
        <w:spacing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330">
        <w:rPr>
          <w:rFonts w:ascii="Times New Roman" w:eastAsia="Times New Roman" w:hAnsi="Times New Roman" w:cs="Times New Roman"/>
          <w:sz w:val="28"/>
          <w:szCs w:val="28"/>
        </w:rPr>
        <w:t xml:space="preserve">За освоением простой имитации (повторение мотива в другом голосе) начинается работа над пьесами канонического склада, построенными на </w:t>
      </w:r>
      <w:proofErr w:type="spellStart"/>
      <w:r w:rsidRPr="00170330">
        <w:rPr>
          <w:rFonts w:ascii="Times New Roman" w:eastAsia="Times New Roman" w:hAnsi="Times New Roman" w:cs="Times New Roman"/>
          <w:i/>
          <w:iCs/>
          <w:sz w:val="28"/>
          <w:szCs w:val="28"/>
        </w:rPr>
        <w:t>стреттной</w:t>
      </w:r>
      <w:proofErr w:type="spellEnd"/>
      <w:r w:rsidRPr="0017033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имитации</w:t>
      </w:r>
      <w:r w:rsidRPr="00170330">
        <w:rPr>
          <w:rFonts w:ascii="Times New Roman" w:eastAsia="Times New Roman" w:hAnsi="Times New Roman" w:cs="Times New Roman"/>
          <w:sz w:val="28"/>
          <w:szCs w:val="28"/>
        </w:rPr>
        <w:t xml:space="preserve">, которая вступает до окончания имитируемой мелодии. В таких пьесах имитируется уже не одна фраза или мотив, а все фразы или мотивы. </w:t>
      </w:r>
      <w:r w:rsidR="007F5B7C">
        <w:rPr>
          <w:rFonts w:ascii="Times New Roman" w:eastAsia="Times New Roman" w:hAnsi="Times New Roman" w:cs="Times New Roman"/>
          <w:sz w:val="28"/>
          <w:szCs w:val="28"/>
        </w:rPr>
        <w:tab/>
      </w:r>
      <w:r w:rsidRPr="00170330">
        <w:rPr>
          <w:rFonts w:ascii="Times New Roman" w:eastAsia="Times New Roman" w:hAnsi="Times New Roman" w:cs="Times New Roman"/>
          <w:sz w:val="28"/>
          <w:szCs w:val="28"/>
        </w:rPr>
        <w:t>В репертуаре начинающих</w:t>
      </w:r>
      <w:r w:rsidR="00A935D8" w:rsidRPr="00170330">
        <w:rPr>
          <w:rFonts w:ascii="Times New Roman" w:eastAsia="Times New Roman" w:hAnsi="Times New Roman" w:cs="Times New Roman"/>
          <w:sz w:val="28"/>
          <w:szCs w:val="28"/>
        </w:rPr>
        <w:t xml:space="preserve"> музыкантов</w:t>
      </w:r>
      <w:r w:rsidRPr="00170330">
        <w:rPr>
          <w:rFonts w:ascii="Times New Roman" w:eastAsia="Times New Roman" w:hAnsi="Times New Roman" w:cs="Times New Roman"/>
          <w:sz w:val="28"/>
          <w:szCs w:val="28"/>
        </w:rPr>
        <w:t xml:space="preserve"> значительное место занимают пьесы старинных композиторов, написанных в стиле </w:t>
      </w:r>
      <w:r w:rsidRPr="00170330">
        <w:rPr>
          <w:rFonts w:ascii="Times New Roman" w:eastAsia="Times New Roman" w:hAnsi="Times New Roman" w:cs="Times New Roman"/>
          <w:i/>
          <w:iCs/>
          <w:sz w:val="28"/>
          <w:szCs w:val="28"/>
        </w:rPr>
        <w:t>контрастной полифонии</w:t>
      </w:r>
      <w:r w:rsidRPr="0017033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F5B7C" w:rsidRDefault="004875E7" w:rsidP="00170330">
      <w:pPr>
        <w:pStyle w:val="a7"/>
        <w:spacing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330">
        <w:rPr>
          <w:rFonts w:ascii="Times New Roman" w:eastAsia="Times New Roman" w:hAnsi="Times New Roman" w:cs="Times New Roman"/>
          <w:sz w:val="28"/>
          <w:szCs w:val="28"/>
        </w:rPr>
        <w:t>Исполнение в то время двух голосов на различных мануалах создавало тембровый контраст между ними. Соединение мелодии с аккомпанементом на фортепиано представляет трудность для многих, ведь самостоятельность рук развивается</w:t>
      </w:r>
      <w:r w:rsidR="00A935D8" w:rsidRPr="00170330">
        <w:rPr>
          <w:rFonts w:ascii="Times New Roman" w:eastAsia="Times New Roman" w:hAnsi="Times New Roman" w:cs="Times New Roman"/>
          <w:sz w:val="28"/>
          <w:szCs w:val="28"/>
        </w:rPr>
        <w:t xml:space="preserve"> у всех</w:t>
      </w:r>
      <w:r w:rsidRPr="00170330">
        <w:rPr>
          <w:rFonts w:ascii="Times New Roman" w:eastAsia="Times New Roman" w:hAnsi="Times New Roman" w:cs="Times New Roman"/>
          <w:sz w:val="28"/>
          <w:szCs w:val="28"/>
        </w:rPr>
        <w:t xml:space="preserve"> постепенно и по-разному. Старательно прослушивая мелодию, </w:t>
      </w:r>
      <w:r w:rsidR="00C273AB" w:rsidRPr="00170330">
        <w:rPr>
          <w:rFonts w:ascii="Times New Roman" w:eastAsia="Times New Roman" w:hAnsi="Times New Roman" w:cs="Times New Roman"/>
          <w:sz w:val="28"/>
          <w:szCs w:val="28"/>
        </w:rPr>
        <w:t>ученик</w:t>
      </w:r>
      <w:r w:rsidRPr="00170330">
        <w:rPr>
          <w:rFonts w:ascii="Times New Roman" w:eastAsia="Times New Roman" w:hAnsi="Times New Roman" w:cs="Times New Roman"/>
          <w:sz w:val="28"/>
          <w:szCs w:val="28"/>
        </w:rPr>
        <w:t xml:space="preserve"> часто забывает, что существует сопровождение, поэтому пьеса превращается в одноголосное произведение. Между тем</w:t>
      </w:r>
      <w:r w:rsidR="00C273AB" w:rsidRPr="0017033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70330">
        <w:rPr>
          <w:rFonts w:ascii="Times New Roman" w:eastAsia="Times New Roman" w:hAnsi="Times New Roman" w:cs="Times New Roman"/>
          <w:sz w:val="28"/>
          <w:szCs w:val="28"/>
        </w:rPr>
        <w:t xml:space="preserve"> сопровождение может иметь равные права с мелодией, добавлять ей краски, поддерживать ее, а часто просто не уступает в содержании. Педагог на этом этапе обязан помочь услышать всю музыкальную ткань. </w:t>
      </w:r>
    </w:p>
    <w:p w:rsidR="007F5B7C" w:rsidRDefault="004875E7" w:rsidP="00170330">
      <w:pPr>
        <w:pStyle w:val="a7"/>
        <w:spacing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330">
        <w:rPr>
          <w:rFonts w:ascii="Times New Roman" w:eastAsia="Times New Roman" w:hAnsi="Times New Roman" w:cs="Times New Roman"/>
          <w:sz w:val="28"/>
          <w:szCs w:val="28"/>
        </w:rPr>
        <w:t xml:space="preserve">В сборниках для 1-3 классов много пьес, которые помогают услышать разницу в звучании мелодии и аккомпанемента, развитию самостоятельности рук, так как мелодия и сопровождение контрастны по ритму, штрихам, звуку. Эти произведения помогут подготовить ученика к исполнению полифонических произведений. Такими пьесами, например, являются: «Ария» Г. </w:t>
      </w:r>
      <w:proofErr w:type="spellStart"/>
      <w:r w:rsidRPr="00170330">
        <w:rPr>
          <w:rFonts w:ascii="Times New Roman" w:eastAsia="Times New Roman" w:hAnsi="Times New Roman" w:cs="Times New Roman"/>
          <w:sz w:val="28"/>
          <w:szCs w:val="28"/>
        </w:rPr>
        <w:t>Персел</w:t>
      </w:r>
      <w:r w:rsidR="00A935D8" w:rsidRPr="00170330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Pr="00170330">
        <w:rPr>
          <w:rFonts w:ascii="Times New Roman" w:eastAsia="Times New Roman" w:hAnsi="Times New Roman" w:cs="Times New Roman"/>
          <w:sz w:val="28"/>
          <w:szCs w:val="28"/>
        </w:rPr>
        <w:t xml:space="preserve">, «Сарабанда» А. </w:t>
      </w:r>
      <w:proofErr w:type="spellStart"/>
      <w:r w:rsidRPr="00170330">
        <w:rPr>
          <w:rFonts w:ascii="Times New Roman" w:eastAsia="Times New Roman" w:hAnsi="Times New Roman" w:cs="Times New Roman"/>
          <w:sz w:val="28"/>
          <w:szCs w:val="28"/>
        </w:rPr>
        <w:t>Корелли</w:t>
      </w:r>
      <w:proofErr w:type="spellEnd"/>
      <w:r w:rsidRPr="00170330">
        <w:rPr>
          <w:rFonts w:ascii="Times New Roman" w:eastAsia="Times New Roman" w:hAnsi="Times New Roman" w:cs="Times New Roman"/>
          <w:sz w:val="28"/>
          <w:szCs w:val="28"/>
        </w:rPr>
        <w:t>, «Ариозо» Д. Тюрк</w:t>
      </w:r>
      <w:r w:rsidR="00A935D8" w:rsidRPr="0017033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70330">
        <w:rPr>
          <w:rFonts w:ascii="Times New Roman" w:eastAsia="Times New Roman" w:hAnsi="Times New Roman" w:cs="Times New Roman"/>
          <w:sz w:val="28"/>
          <w:szCs w:val="28"/>
        </w:rPr>
        <w:t xml:space="preserve">, «Пьеса» Г. </w:t>
      </w:r>
      <w:proofErr w:type="spellStart"/>
      <w:r w:rsidRPr="00170330">
        <w:rPr>
          <w:rFonts w:ascii="Times New Roman" w:eastAsia="Times New Roman" w:hAnsi="Times New Roman" w:cs="Times New Roman"/>
          <w:sz w:val="28"/>
          <w:szCs w:val="28"/>
        </w:rPr>
        <w:t>Телеман</w:t>
      </w:r>
      <w:r w:rsidR="00A935D8" w:rsidRPr="00170330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Pr="0017033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70330">
        <w:rPr>
          <w:rFonts w:ascii="Times New Roman" w:eastAsia="Times New Roman" w:hAnsi="Times New Roman" w:cs="Times New Roman"/>
          <w:sz w:val="28"/>
          <w:szCs w:val="28"/>
        </w:rPr>
        <w:br/>
        <w:t xml:space="preserve">В последней пьесе  важно добиться, чтобы правая рука,   ведущая мелодию, исполняла ее глубоким, певучим звуком на </w:t>
      </w:r>
      <w:proofErr w:type="spellStart"/>
      <w:r w:rsidRPr="00170330">
        <w:rPr>
          <w:rFonts w:ascii="Times New Roman" w:eastAsia="Times New Roman" w:hAnsi="Times New Roman" w:cs="Times New Roman"/>
          <w:sz w:val="28"/>
          <w:szCs w:val="28"/>
        </w:rPr>
        <w:t>legato</w:t>
      </w:r>
      <w:proofErr w:type="spellEnd"/>
      <w:r w:rsidRPr="00170330">
        <w:rPr>
          <w:rFonts w:ascii="Times New Roman" w:eastAsia="Times New Roman" w:hAnsi="Times New Roman" w:cs="Times New Roman"/>
          <w:sz w:val="28"/>
          <w:szCs w:val="28"/>
        </w:rPr>
        <w:t xml:space="preserve">, а сопровождение (глубокая ровная поступь четвертных нот, </w:t>
      </w:r>
      <w:proofErr w:type="spellStart"/>
      <w:r w:rsidRPr="00170330">
        <w:rPr>
          <w:rFonts w:ascii="Times New Roman" w:eastAsia="Times New Roman" w:hAnsi="Times New Roman" w:cs="Times New Roman"/>
          <w:sz w:val="28"/>
          <w:szCs w:val="28"/>
        </w:rPr>
        <w:t>non</w:t>
      </w:r>
      <w:proofErr w:type="spellEnd"/>
      <w:r w:rsidRPr="001703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70330">
        <w:rPr>
          <w:rFonts w:ascii="Times New Roman" w:eastAsia="Times New Roman" w:hAnsi="Times New Roman" w:cs="Times New Roman"/>
          <w:sz w:val="28"/>
          <w:szCs w:val="28"/>
        </w:rPr>
        <w:t>legato</w:t>
      </w:r>
      <w:proofErr w:type="spellEnd"/>
      <w:r w:rsidRPr="00170330">
        <w:rPr>
          <w:rFonts w:ascii="Times New Roman" w:eastAsia="Times New Roman" w:hAnsi="Times New Roman" w:cs="Times New Roman"/>
          <w:sz w:val="28"/>
          <w:szCs w:val="28"/>
        </w:rPr>
        <w:t xml:space="preserve">), исполнялось мягко, не перебивая </w:t>
      </w:r>
      <w:r w:rsidRPr="00170330">
        <w:rPr>
          <w:rFonts w:ascii="Times New Roman" w:eastAsia="Times New Roman" w:hAnsi="Times New Roman" w:cs="Times New Roman"/>
          <w:sz w:val="28"/>
          <w:szCs w:val="28"/>
        </w:rPr>
        <w:lastRenderedPageBreak/>
        <w:t>движения верхнего мелодического голоса. Контраст по звуку и штриху необходимо понять, осмыслить и прослушать.</w:t>
      </w:r>
    </w:p>
    <w:p w:rsidR="007F5B7C" w:rsidRDefault="004875E7" w:rsidP="007F5B7C">
      <w:pPr>
        <w:pStyle w:val="a7"/>
        <w:spacing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B7C">
        <w:rPr>
          <w:rFonts w:ascii="Times New Roman" w:eastAsia="Times New Roman" w:hAnsi="Times New Roman" w:cs="Times New Roman"/>
          <w:sz w:val="28"/>
          <w:szCs w:val="28"/>
        </w:rPr>
        <w:t>Эти пьесы полезны, так как, прослушивая и грамотно исполняя мелодию и аккомпанемент, ученики делают первые шаги к освоению полифонической музыки. Это поможет передать контрастный характер голосов в классической полифонии, например, в музыке И. С. Баха.</w:t>
      </w:r>
    </w:p>
    <w:p w:rsidR="00C273AB" w:rsidRPr="007F5B7C" w:rsidRDefault="00A935D8" w:rsidP="007F5B7C">
      <w:pPr>
        <w:pStyle w:val="a7"/>
        <w:spacing w:line="36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F5B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75E7" w:rsidRPr="007F5B7C">
        <w:rPr>
          <w:rFonts w:ascii="Times New Roman" w:eastAsia="Times New Roman" w:hAnsi="Times New Roman" w:cs="Times New Roman"/>
          <w:sz w:val="28"/>
          <w:szCs w:val="28"/>
        </w:rPr>
        <w:t xml:space="preserve">С легких полифонических сочинений из </w:t>
      </w:r>
      <w:r w:rsidR="004875E7" w:rsidRPr="007F5B7C">
        <w:rPr>
          <w:rFonts w:ascii="Times New Roman" w:eastAsia="Times New Roman" w:hAnsi="Times New Roman" w:cs="Times New Roman"/>
          <w:i/>
          <w:iCs/>
          <w:sz w:val="28"/>
          <w:szCs w:val="28"/>
        </w:rPr>
        <w:t>«Нотной тетради Анны Магдалены Бах»</w:t>
      </w:r>
      <w:r w:rsidR="004875E7" w:rsidRPr="007F5B7C">
        <w:rPr>
          <w:rFonts w:ascii="Times New Roman" w:eastAsia="Times New Roman" w:hAnsi="Times New Roman" w:cs="Times New Roman"/>
          <w:sz w:val="28"/>
          <w:szCs w:val="28"/>
        </w:rPr>
        <w:t xml:space="preserve"> начинается последовательная подготовка к пониманию </w:t>
      </w:r>
      <w:proofErr w:type="spellStart"/>
      <w:r w:rsidR="004875E7" w:rsidRPr="007F5B7C">
        <w:rPr>
          <w:rFonts w:ascii="Times New Roman" w:eastAsia="Times New Roman" w:hAnsi="Times New Roman" w:cs="Times New Roman"/>
          <w:sz w:val="28"/>
          <w:szCs w:val="28"/>
        </w:rPr>
        <w:t>баховских</w:t>
      </w:r>
      <w:proofErr w:type="spellEnd"/>
      <w:r w:rsidR="004875E7" w:rsidRPr="007F5B7C">
        <w:rPr>
          <w:rFonts w:ascii="Times New Roman" w:eastAsia="Times New Roman" w:hAnsi="Times New Roman" w:cs="Times New Roman"/>
          <w:sz w:val="28"/>
          <w:szCs w:val="28"/>
        </w:rPr>
        <w:t xml:space="preserve"> мелодий, интонаций, штрихов. Сборник объединяет небольшие танцевальные пьесы: марши, менуэты, полонезы, которые разнообразны не только по настроению, но и богаты различными ритмами, мелодиями.</w:t>
      </w:r>
    </w:p>
    <w:p w:rsidR="007772F0" w:rsidRPr="007F5B7C" w:rsidRDefault="004875E7" w:rsidP="007F5B7C">
      <w:pPr>
        <w:pStyle w:val="a7"/>
        <w:spacing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B7C">
        <w:rPr>
          <w:rFonts w:ascii="Times New Roman" w:eastAsia="Times New Roman" w:hAnsi="Times New Roman" w:cs="Times New Roman"/>
          <w:sz w:val="28"/>
          <w:szCs w:val="28"/>
        </w:rPr>
        <w:t xml:space="preserve">Изучение произведений из «Нотной тетради Анны Магдалены Бах» И.С.Баха начинается с раскрытия содержания пьесы до того, как ученик начнет разбирать </w:t>
      </w:r>
      <w:r w:rsidR="00A935D8" w:rsidRPr="007F5B7C">
        <w:rPr>
          <w:rFonts w:ascii="Times New Roman" w:eastAsia="Times New Roman" w:hAnsi="Times New Roman" w:cs="Times New Roman"/>
          <w:sz w:val="28"/>
          <w:szCs w:val="28"/>
        </w:rPr>
        <w:t>её</w:t>
      </w:r>
      <w:r w:rsidRPr="007F5B7C">
        <w:rPr>
          <w:rFonts w:ascii="Times New Roman" w:eastAsia="Times New Roman" w:hAnsi="Times New Roman" w:cs="Times New Roman"/>
          <w:sz w:val="28"/>
          <w:szCs w:val="28"/>
        </w:rPr>
        <w:t xml:space="preserve"> дома. Подбирая репертуар, следует увериться, что произведение по силам ученику, что</w:t>
      </w:r>
      <w:r w:rsidR="00C273AB" w:rsidRPr="007F5B7C">
        <w:rPr>
          <w:rFonts w:ascii="Times New Roman" w:eastAsia="Times New Roman" w:hAnsi="Times New Roman" w:cs="Times New Roman"/>
          <w:sz w:val="28"/>
          <w:szCs w:val="28"/>
        </w:rPr>
        <w:t xml:space="preserve"> оно </w:t>
      </w:r>
      <w:r w:rsidRPr="007F5B7C">
        <w:rPr>
          <w:rFonts w:ascii="Times New Roman" w:eastAsia="Times New Roman" w:hAnsi="Times New Roman" w:cs="Times New Roman"/>
          <w:sz w:val="28"/>
          <w:szCs w:val="28"/>
        </w:rPr>
        <w:t xml:space="preserve"> будет понятно ему по содержанию. При разборе педагогу </w:t>
      </w:r>
      <w:r w:rsidR="00C273AB" w:rsidRPr="007F5B7C">
        <w:rPr>
          <w:rFonts w:ascii="Times New Roman" w:eastAsia="Times New Roman" w:hAnsi="Times New Roman" w:cs="Times New Roman"/>
          <w:sz w:val="28"/>
          <w:szCs w:val="28"/>
        </w:rPr>
        <w:t xml:space="preserve">необходимо </w:t>
      </w:r>
      <w:r w:rsidRPr="007F5B7C">
        <w:rPr>
          <w:rFonts w:ascii="Times New Roman" w:eastAsia="Times New Roman" w:hAnsi="Times New Roman" w:cs="Times New Roman"/>
          <w:sz w:val="28"/>
          <w:szCs w:val="28"/>
        </w:rPr>
        <w:t>придерживаться нескольких простых правил</w:t>
      </w:r>
      <w:r w:rsidR="007772F0" w:rsidRPr="007F5B7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F5B7C" w:rsidRDefault="004875E7" w:rsidP="007F5B7C">
      <w:pPr>
        <w:pStyle w:val="a7"/>
        <w:spacing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B7C">
        <w:rPr>
          <w:rFonts w:ascii="Times New Roman" w:eastAsia="Times New Roman" w:hAnsi="Times New Roman" w:cs="Times New Roman"/>
          <w:sz w:val="28"/>
          <w:szCs w:val="28"/>
        </w:rPr>
        <w:t>На первом уроке:</w:t>
      </w:r>
    </w:p>
    <w:p w:rsidR="007F5B7C" w:rsidRDefault="004875E7" w:rsidP="007F5B7C">
      <w:pPr>
        <w:pStyle w:val="a7"/>
        <w:spacing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B7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772F0" w:rsidRPr="007F5B7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F5B7C">
        <w:rPr>
          <w:rFonts w:ascii="Times New Roman" w:eastAsia="Times New Roman" w:hAnsi="Times New Roman" w:cs="Times New Roman"/>
          <w:sz w:val="28"/>
          <w:szCs w:val="28"/>
        </w:rPr>
        <w:t>ыграть пьесу (лучше несколько раз). Определить ее характер, средства, помогающие раскрыть его. Указать на различие мелодических линий партии правой и левой руки (выяснить, в чем это различие, насколько они самостоятельны);</w:t>
      </w:r>
      <w:r w:rsidRPr="007F5B7C">
        <w:rPr>
          <w:rFonts w:ascii="Times New Roman" w:eastAsia="Times New Roman" w:hAnsi="Times New Roman" w:cs="Times New Roman"/>
          <w:sz w:val="28"/>
          <w:szCs w:val="28"/>
        </w:rPr>
        <w:br/>
        <w:t>- разбирать те</w:t>
      </w:r>
      <w:proofErr w:type="gramStart"/>
      <w:r w:rsidRPr="007F5B7C">
        <w:rPr>
          <w:rFonts w:ascii="Times New Roman" w:eastAsia="Times New Roman" w:hAnsi="Times New Roman" w:cs="Times New Roman"/>
          <w:sz w:val="28"/>
          <w:szCs w:val="28"/>
        </w:rPr>
        <w:t>кст в кл</w:t>
      </w:r>
      <w:proofErr w:type="gramEnd"/>
      <w:r w:rsidRPr="007F5B7C">
        <w:rPr>
          <w:rFonts w:ascii="Times New Roman" w:eastAsia="Times New Roman" w:hAnsi="Times New Roman" w:cs="Times New Roman"/>
          <w:sz w:val="28"/>
          <w:szCs w:val="28"/>
        </w:rPr>
        <w:t xml:space="preserve">ассе, лучше по частям, добиваясь от </w:t>
      </w:r>
      <w:r w:rsidR="00A935D8" w:rsidRPr="007F5B7C">
        <w:rPr>
          <w:rFonts w:ascii="Times New Roman" w:eastAsia="Times New Roman" w:hAnsi="Times New Roman" w:cs="Times New Roman"/>
          <w:sz w:val="28"/>
          <w:szCs w:val="28"/>
        </w:rPr>
        <w:t>ученика</w:t>
      </w:r>
      <w:r w:rsidRPr="007F5B7C">
        <w:rPr>
          <w:rFonts w:ascii="Times New Roman" w:eastAsia="Times New Roman" w:hAnsi="Times New Roman" w:cs="Times New Roman"/>
          <w:sz w:val="28"/>
          <w:szCs w:val="28"/>
        </w:rPr>
        <w:t xml:space="preserve"> выполнения задач, которые он должен осуществлять дома;</w:t>
      </w:r>
    </w:p>
    <w:p w:rsidR="00C273AB" w:rsidRPr="007F5B7C" w:rsidRDefault="004875E7" w:rsidP="007F5B7C">
      <w:pPr>
        <w:pStyle w:val="a7"/>
        <w:spacing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B7C">
        <w:rPr>
          <w:rFonts w:ascii="Times New Roman" w:eastAsia="Times New Roman" w:hAnsi="Times New Roman" w:cs="Times New Roman"/>
          <w:sz w:val="28"/>
          <w:szCs w:val="28"/>
        </w:rPr>
        <w:t>-</w:t>
      </w:r>
      <w:r w:rsidR="007772F0" w:rsidRPr="007F5B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5B7C">
        <w:rPr>
          <w:rFonts w:ascii="Times New Roman" w:eastAsia="Times New Roman" w:hAnsi="Times New Roman" w:cs="Times New Roman"/>
          <w:sz w:val="28"/>
          <w:szCs w:val="28"/>
        </w:rPr>
        <w:t>полезным навыком учащегося является собственная расстановка аппликатуры, а так же динамики и дыхания (фразировки) с предварительным совместным анализом ученика и педагога</w:t>
      </w:r>
      <w:r w:rsidR="007772F0" w:rsidRPr="007F5B7C">
        <w:rPr>
          <w:rFonts w:ascii="Times New Roman" w:eastAsia="Times New Roman" w:hAnsi="Times New Roman" w:cs="Times New Roman"/>
          <w:sz w:val="28"/>
          <w:szCs w:val="28"/>
        </w:rPr>
        <w:t>.</w:t>
      </w:r>
      <w:r w:rsidR="00A935D8" w:rsidRPr="007F5B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F5B7C" w:rsidRDefault="004875E7" w:rsidP="007F5B7C">
      <w:pPr>
        <w:pStyle w:val="a7"/>
        <w:spacing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B7C">
        <w:rPr>
          <w:rFonts w:ascii="Times New Roman" w:eastAsia="Times New Roman" w:hAnsi="Times New Roman" w:cs="Times New Roman"/>
          <w:sz w:val="28"/>
          <w:szCs w:val="28"/>
        </w:rPr>
        <w:t>При проверке задания на следующем уроке:</w:t>
      </w:r>
    </w:p>
    <w:p w:rsidR="00445845" w:rsidRDefault="004875E7" w:rsidP="007F5B7C">
      <w:pPr>
        <w:pStyle w:val="a7"/>
        <w:spacing w:line="36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B7C">
        <w:rPr>
          <w:rFonts w:ascii="Times New Roman" w:eastAsia="Times New Roman" w:hAnsi="Times New Roman" w:cs="Times New Roman"/>
          <w:sz w:val="28"/>
          <w:szCs w:val="28"/>
        </w:rPr>
        <w:t>-требовать точно и выразительно исполнять штрихи, аппликатуру каждой партии (напомнить о самостоятельности каждого голоса);</w:t>
      </w:r>
    </w:p>
    <w:p w:rsidR="00445845" w:rsidRDefault="004875E7" w:rsidP="007F5B7C">
      <w:pPr>
        <w:pStyle w:val="a7"/>
        <w:spacing w:line="36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B7C">
        <w:rPr>
          <w:rFonts w:ascii="Times New Roman" w:eastAsia="Times New Roman" w:hAnsi="Times New Roman" w:cs="Times New Roman"/>
          <w:sz w:val="28"/>
          <w:szCs w:val="28"/>
        </w:rPr>
        <w:t>- не торопиться соединять двумя руками (особенно ученикам малоспособным)</w:t>
      </w:r>
      <w:r w:rsidR="007F5B7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F5B7C" w:rsidRDefault="004875E7" w:rsidP="007F5B7C">
      <w:pPr>
        <w:pStyle w:val="a7"/>
        <w:spacing w:line="36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B7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разрешать соединение обеих партий следует тогда, когда ученик свободно может играть каждый голос в отдельности (верные штрихи, аппликатура, фразировка, </w:t>
      </w:r>
      <w:proofErr w:type="gramStart"/>
      <w:r w:rsidR="007772F0" w:rsidRPr="007F5B7C">
        <w:rPr>
          <w:rFonts w:ascii="Times New Roman" w:eastAsia="Times New Roman" w:hAnsi="Times New Roman" w:cs="Times New Roman"/>
          <w:sz w:val="28"/>
          <w:szCs w:val="28"/>
        </w:rPr>
        <w:t>точное</w:t>
      </w:r>
      <w:proofErr w:type="gramEnd"/>
      <w:r w:rsidR="007772F0" w:rsidRPr="007F5B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5B7C">
        <w:rPr>
          <w:rFonts w:ascii="Times New Roman" w:eastAsia="Times New Roman" w:hAnsi="Times New Roman" w:cs="Times New Roman"/>
          <w:sz w:val="28"/>
          <w:szCs w:val="28"/>
        </w:rPr>
        <w:t>з</w:t>
      </w:r>
      <w:r w:rsidR="007772F0" w:rsidRPr="007F5B7C">
        <w:rPr>
          <w:rFonts w:ascii="Times New Roman" w:eastAsia="Times New Roman" w:hAnsi="Times New Roman" w:cs="Times New Roman"/>
          <w:sz w:val="28"/>
          <w:szCs w:val="28"/>
        </w:rPr>
        <w:t>вукоизвлечение</w:t>
      </w:r>
      <w:proofErr w:type="spellEnd"/>
      <w:r w:rsidRPr="007F5B7C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7772F0" w:rsidRPr="007F5B7C" w:rsidRDefault="004875E7" w:rsidP="007F5B7C">
      <w:pPr>
        <w:pStyle w:val="a7"/>
        <w:spacing w:line="36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B7C">
        <w:rPr>
          <w:rFonts w:ascii="Times New Roman" w:eastAsia="Times New Roman" w:hAnsi="Times New Roman" w:cs="Times New Roman"/>
          <w:sz w:val="28"/>
          <w:szCs w:val="28"/>
        </w:rPr>
        <w:t>- каждый из голосов отдельно должен повторяться регулярно (иначе пропадает их рельефность).</w:t>
      </w:r>
    </w:p>
    <w:p w:rsidR="007F5B7C" w:rsidRDefault="007F5B7C" w:rsidP="007F5B7C">
      <w:pPr>
        <w:pStyle w:val="a7"/>
        <w:spacing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B7C">
        <w:rPr>
          <w:rFonts w:ascii="Times New Roman" w:eastAsia="Times New Roman" w:hAnsi="Times New Roman" w:cs="Times New Roman"/>
          <w:sz w:val="28"/>
          <w:szCs w:val="28"/>
        </w:rPr>
        <w:t>Одновременное звучание двух голосов лучше услышать при игре в ансамбле с педагогом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239F" w:rsidRDefault="004875E7" w:rsidP="009204C8">
      <w:pPr>
        <w:pStyle w:val="a7"/>
        <w:spacing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B7C">
        <w:rPr>
          <w:rFonts w:ascii="Times New Roman" w:eastAsia="Times New Roman" w:hAnsi="Times New Roman" w:cs="Times New Roman"/>
          <w:sz w:val="28"/>
          <w:szCs w:val="28"/>
        </w:rPr>
        <w:t xml:space="preserve">Самостоятельность голосов </w:t>
      </w:r>
      <w:r w:rsidR="00A220F4" w:rsidRPr="007F5B7C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F5B7C">
        <w:rPr>
          <w:rFonts w:ascii="Times New Roman" w:eastAsia="Times New Roman" w:hAnsi="Times New Roman" w:cs="Times New Roman"/>
          <w:sz w:val="28"/>
          <w:szCs w:val="28"/>
        </w:rPr>
        <w:t xml:space="preserve"> это</w:t>
      </w:r>
      <w:r w:rsidR="00A220F4" w:rsidRPr="007F5B7C">
        <w:rPr>
          <w:rFonts w:ascii="Times New Roman" w:eastAsia="Times New Roman" w:hAnsi="Times New Roman" w:cs="Times New Roman"/>
          <w:sz w:val="28"/>
          <w:szCs w:val="28"/>
        </w:rPr>
        <w:t xml:space="preserve"> основная </w:t>
      </w:r>
      <w:r w:rsidRPr="007F5B7C">
        <w:rPr>
          <w:rFonts w:ascii="Times New Roman" w:eastAsia="Times New Roman" w:hAnsi="Times New Roman" w:cs="Times New Roman"/>
          <w:sz w:val="28"/>
          <w:szCs w:val="28"/>
        </w:rPr>
        <w:t xml:space="preserve"> задача</w:t>
      </w:r>
      <w:r w:rsidR="00A220F4" w:rsidRPr="007F5B7C">
        <w:rPr>
          <w:rFonts w:ascii="Times New Roman" w:eastAsia="Times New Roman" w:hAnsi="Times New Roman" w:cs="Times New Roman"/>
          <w:sz w:val="28"/>
          <w:szCs w:val="28"/>
        </w:rPr>
        <w:t xml:space="preserve"> при работе над полифоническими произведениями. Их различие</w:t>
      </w:r>
      <w:r w:rsidRPr="007F5B7C">
        <w:rPr>
          <w:rFonts w:ascii="Times New Roman" w:eastAsia="Times New Roman" w:hAnsi="Times New Roman" w:cs="Times New Roman"/>
          <w:sz w:val="28"/>
          <w:szCs w:val="28"/>
        </w:rPr>
        <w:t xml:space="preserve"> можно услышать и в характерном для каждого из них тембре, и в штрихах (</w:t>
      </w:r>
      <w:proofErr w:type="spellStart"/>
      <w:r w:rsidRPr="007F5B7C">
        <w:rPr>
          <w:rFonts w:ascii="Times New Roman" w:eastAsia="Times New Roman" w:hAnsi="Times New Roman" w:cs="Times New Roman"/>
          <w:sz w:val="28"/>
          <w:szCs w:val="28"/>
        </w:rPr>
        <w:t>legato</w:t>
      </w:r>
      <w:proofErr w:type="spellEnd"/>
      <w:r w:rsidR="00A220F4" w:rsidRPr="007F5B7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F5B7C">
        <w:rPr>
          <w:rFonts w:ascii="Times New Roman" w:eastAsia="Times New Roman" w:hAnsi="Times New Roman" w:cs="Times New Roman"/>
          <w:sz w:val="28"/>
          <w:szCs w:val="28"/>
        </w:rPr>
        <w:t xml:space="preserve"> в верхнем голосе, </w:t>
      </w:r>
      <w:proofErr w:type="spellStart"/>
      <w:r w:rsidRPr="007F5B7C">
        <w:rPr>
          <w:rFonts w:ascii="Times New Roman" w:eastAsia="Times New Roman" w:hAnsi="Times New Roman" w:cs="Times New Roman"/>
          <w:sz w:val="28"/>
          <w:szCs w:val="28"/>
        </w:rPr>
        <w:t>non</w:t>
      </w:r>
      <w:proofErr w:type="spellEnd"/>
      <w:r w:rsidRPr="007F5B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F5B7C">
        <w:rPr>
          <w:rFonts w:ascii="Times New Roman" w:eastAsia="Times New Roman" w:hAnsi="Times New Roman" w:cs="Times New Roman"/>
          <w:sz w:val="28"/>
          <w:szCs w:val="28"/>
        </w:rPr>
        <w:t>legato</w:t>
      </w:r>
      <w:proofErr w:type="spellEnd"/>
      <w:r w:rsidRPr="007F5B7C">
        <w:rPr>
          <w:rFonts w:ascii="Times New Roman" w:eastAsia="Times New Roman" w:hAnsi="Times New Roman" w:cs="Times New Roman"/>
          <w:sz w:val="28"/>
          <w:szCs w:val="28"/>
        </w:rPr>
        <w:t xml:space="preserve">- в нижнем), и в не совпадении фразировки, ритма, динамического развития. Бах учил своих учеников «смотреть на инструментальные голоса, как на личность, а на многоголосное инструментальное сочетание, как на беседу между этими личностями, чтобы каждая из них говорила бы хорошо и вовремя, а если не </w:t>
      </w:r>
      <w:proofErr w:type="gramStart"/>
      <w:r w:rsidRPr="007F5B7C">
        <w:rPr>
          <w:rFonts w:ascii="Times New Roman" w:eastAsia="Times New Roman" w:hAnsi="Times New Roman" w:cs="Times New Roman"/>
          <w:sz w:val="28"/>
          <w:szCs w:val="28"/>
        </w:rPr>
        <w:t>имеет</w:t>
      </w:r>
      <w:proofErr w:type="gramEnd"/>
      <w:r w:rsidRPr="007F5B7C">
        <w:rPr>
          <w:rFonts w:ascii="Times New Roman" w:eastAsia="Times New Roman" w:hAnsi="Times New Roman" w:cs="Times New Roman"/>
          <w:sz w:val="28"/>
          <w:szCs w:val="28"/>
        </w:rPr>
        <w:t xml:space="preserve"> что сказать, то лучше бы молчала или ждала пока до нее дойдет очередь».</w:t>
      </w:r>
      <w:r w:rsidRPr="007F5B7C">
        <w:rPr>
          <w:rFonts w:ascii="Times New Roman" w:eastAsia="Times New Roman" w:hAnsi="Times New Roman" w:cs="Times New Roman"/>
          <w:sz w:val="28"/>
          <w:szCs w:val="28"/>
        </w:rPr>
        <w:br/>
        <w:t xml:space="preserve">Чтобы услышать все нюансы внутренней жизни голосов, ученик должен очень хорошо их изучить по нотам отдельно, а лучше - запомнить наизусть. </w:t>
      </w:r>
      <w:r w:rsidR="00A220F4" w:rsidRPr="007F5B7C">
        <w:rPr>
          <w:rFonts w:ascii="Times New Roman" w:eastAsia="Times New Roman" w:hAnsi="Times New Roman" w:cs="Times New Roman"/>
          <w:sz w:val="28"/>
          <w:szCs w:val="28"/>
        </w:rPr>
        <w:t xml:space="preserve">Необходимо </w:t>
      </w:r>
      <w:r w:rsidRPr="007F5B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20F4" w:rsidRPr="007F5B7C">
        <w:rPr>
          <w:rFonts w:ascii="Times New Roman" w:eastAsia="Times New Roman" w:hAnsi="Times New Roman" w:cs="Times New Roman"/>
          <w:sz w:val="28"/>
          <w:szCs w:val="28"/>
        </w:rPr>
        <w:t>слышать</w:t>
      </w:r>
      <w:r w:rsidRPr="007F5B7C">
        <w:rPr>
          <w:rFonts w:ascii="Times New Roman" w:eastAsia="Times New Roman" w:hAnsi="Times New Roman" w:cs="Times New Roman"/>
          <w:sz w:val="28"/>
          <w:szCs w:val="28"/>
        </w:rPr>
        <w:t xml:space="preserve"> звучание двух динамических линий со свойственной каждому голосу инструментовкой. </w:t>
      </w:r>
      <w:r w:rsidR="00A220F4" w:rsidRPr="007F5B7C">
        <w:rPr>
          <w:rFonts w:ascii="Times New Roman" w:eastAsia="Times New Roman" w:hAnsi="Times New Roman" w:cs="Times New Roman"/>
          <w:sz w:val="28"/>
          <w:szCs w:val="28"/>
        </w:rPr>
        <w:t xml:space="preserve"> Поможет игра в ансамбле с педагогом, а также</w:t>
      </w:r>
      <w:r w:rsidRPr="007F5B7C">
        <w:rPr>
          <w:rFonts w:ascii="Times New Roman" w:eastAsia="Times New Roman" w:hAnsi="Times New Roman" w:cs="Times New Roman"/>
          <w:sz w:val="28"/>
          <w:szCs w:val="28"/>
        </w:rPr>
        <w:t xml:space="preserve"> перенос верхнего голоса на октаву или две выше, усиливающий контраст голосов</w:t>
      </w:r>
      <w:r w:rsidR="00A220F4" w:rsidRPr="007F5B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45845" w:rsidRDefault="004875E7" w:rsidP="007F5B7C">
      <w:pPr>
        <w:pStyle w:val="a7"/>
        <w:spacing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B7C">
        <w:rPr>
          <w:rFonts w:ascii="Times New Roman" w:eastAsia="Times New Roman" w:hAnsi="Times New Roman" w:cs="Times New Roman"/>
          <w:sz w:val="28"/>
          <w:szCs w:val="28"/>
        </w:rPr>
        <w:t>Большое значение для успешного овладения полифонией И.С. Баха имеет медленный темп, направленный на осознание и освоение всех деталей, на извлечение певучего, выразительного звука. Крайности в темпе опасны: быстрая игра лишает исполнение отчетливости, ясности и выразительности в передаче мотивов, а медленная может привести к потере формы всего произведения Умеренность и сдержанность во всем, как известно, были одними из основных эстетических требований в эпоху И.С. Баха. Итальянское обозначение темпа выражало не столько скорость движения, сколько настроение, характер пьесы и проставлялось в тексте в то время редко.</w:t>
      </w:r>
    </w:p>
    <w:p w:rsidR="0025239F" w:rsidRDefault="004875E7" w:rsidP="007F5B7C">
      <w:pPr>
        <w:pStyle w:val="a7"/>
        <w:spacing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B7C">
        <w:rPr>
          <w:rFonts w:ascii="Times New Roman" w:eastAsia="Times New Roman" w:hAnsi="Times New Roman" w:cs="Times New Roman"/>
          <w:sz w:val="28"/>
          <w:szCs w:val="28"/>
        </w:rPr>
        <w:t xml:space="preserve">Ученик должен знать, что при работе над динамикой И. С. Баха не стоит играть слишком громко (какие бы кульминации и динамические изменения не </w:t>
      </w:r>
      <w:r w:rsidRPr="007F5B7C">
        <w:rPr>
          <w:rFonts w:ascii="Times New Roman" w:eastAsia="Times New Roman" w:hAnsi="Times New Roman" w:cs="Times New Roman"/>
          <w:sz w:val="28"/>
          <w:szCs w:val="28"/>
        </w:rPr>
        <w:lastRenderedPageBreak/>
        <w:t>встречались). Его динамика проста, так как мотивы, составляющие активную жизнь мелодических линий, образуют мелкую интонационную динамику, которая справедливо может быть названа мотивной.</w:t>
      </w:r>
    </w:p>
    <w:p w:rsidR="004875E7" w:rsidRPr="007F5B7C" w:rsidRDefault="004875E7" w:rsidP="007F5B7C">
      <w:pPr>
        <w:pStyle w:val="a7"/>
        <w:spacing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B7C">
        <w:rPr>
          <w:rFonts w:ascii="Times New Roman" w:eastAsia="Times New Roman" w:hAnsi="Times New Roman" w:cs="Times New Roman"/>
          <w:sz w:val="28"/>
          <w:szCs w:val="28"/>
        </w:rPr>
        <w:t xml:space="preserve">Кроме произведений Баха есть много интересных пьес Гайдна, Моцарта, Генделя и других авторов. Стоит помнить, что для понимания полифонических пьес </w:t>
      </w:r>
      <w:r w:rsidR="00EE7048" w:rsidRPr="007F5B7C">
        <w:rPr>
          <w:rFonts w:ascii="Times New Roman" w:eastAsia="Times New Roman" w:hAnsi="Times New Roman" w:cs="Times New Roman"/>
          <w:sz w:val="28"/>
          <w:szCs w:val="28"/>
        </w:rPr>
        <w:t xml:space="preserve">необходимы </w:t>
      </w:r>
      <w:r w:rsidRPr="007F5B7C">
        <w:rPr>
          <w:rFonts w:ascii="Times New Roman" w:eastAsia="Times New Roman" w:hAnsi="Times New Roman" w:cs="Times New Roman"/>
          <w:sz w:val="28"/>
          <w:szCs w:val="28"/>
        </w:rPr>
        <w:t>специальные знания</w:t>
      </w:r>
      <w:r w:rsidR="00EE7048" w:rsidRPr="007F5B7C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7F5B7C">
        <w:rPr>
          <w:rFonts w:ascii="Times New Roman" w:eastAsia="Times New Roman" w:hAnsi="Times New Roman" w:cs="Times New Roman"/>
          <w:sz w:val="28"/>
          <w:szCs w:val="28"/>
        </w:rPr>
        <w:t xml:space="preserve"> система их усвоения: постепенное, плавное наращивание </w:t>
      </w:r>
      <w:r w:rsidR="00EE7048" w:rsidRPr="007F5B7C">
        <w:rPr>
          <w:rFonts w:ascii="Times New Roman" w:eastAsia="Times New Roman" w:hAnsi="Times New Roman" w:cs="Times New Roman"/>
          <w:sz w:val="28"/>
          <w:szCs w:val="28"/>
        </w:rPr>
        <w:t xml:space="preserve">умений </w:t>
      </w:r>
      <w:r w:rsidR="00F661B5" w:rsidRPr="007F5B7C">
        <w:rPr>
          <w:rFonts w:ascii="Times New Roman" w:eastAsia="Times New Roman" w:hAnsi="Times New Roman" w:cs="Times New Roman"/>
          <w:sz w:val="28"/>
          <w:szCs w:val="28"/>
        </w:rPr>
        <w:t xml:space="preserve"> и полифонических навыков.</w:t>
      </w:r>
    </w:p>
    <w:p w:rsidR="0025239F" w:rsidRDefault="004875E7" w:rsidP="007F5B7C">
      <w:pPr>
        <w:pStyle w:val="a7"/>
        <w:spacing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B7C">
        <w:rPr>
          <w:rFonts w:ascii="Times New Roman" w:eastAsia="Times New Roman" w:hAnsi="Times New Roman" w:cs="Times New Roman"/>
          <w:sz w:val="28"/>
          <w:szCs w:val="28"/>
        </w:rPr>
        <w:t>Овладение полифонией помогает не только развитию навыков исполнения полифонической музыки, но и музыкально- пианистической подготовки в целом. Значительна ее роль в слуховом воспитании, в достижении</w:t>
      </w:r>
      <w:r w:rsidR="00F661B5" w:rsidRPr="007F5B7C">
        <w:rPr>
          <w:rFonts w:ascii="Times New Roman" w:eastAsia="Times New Roman" w:hAnsi="Times New Roman" w:cs="Times New Roman"/>
          <w:sz w:val="28"/>
          <w:szCs w:val="28"/>
        </w:rPr>
        <w:t xml:space="preserve"> разнообразия</w:t>
      </w:r>
      <w:r w:rsidRPr="007F5B7C">
        <w:rPr>
          <w:rFonts w:ascii="Times New Roman" w:eastAsia="Times New Roman" w:hAnsi="Times New Roman" w:cs="Times New Roman"/>
          <w:sz w:val="28"/>
          <w:szCs w:val="28"/>
        </w:rPr>
        <w:t xml:space="preserve"> тембрового звучания, в умении вести мелодическую линию, в развитии навыков исполнения </w:t>
      </w:r>
      <w:proofErr w:type="spellStart"/>
      <w:r w:rsidRPr="007F5B7C">
        <w:rPr>
          <w:rFonts w:ascii="Times New Roman" w:eastAsia="Times New Roman" w:hAnsi="Times New Roman" w:cs="Times New Roman"/>
          <w:sz w:val="28"/>
          <w:szCs w:val="28"/>
        </w:rPr>
        <w:t>legato</w:t>
      </w:r>
      <w:proofErr w:type="spellEnd"/>
      <w:r w:rsidRPr="007F5B7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D7E9C" w:rsidRPr="007F5B7C" w:rsidRDefault="004875E7" w:rsidP="007F5B7C">
      <w:pPr>
        <w:pStyle w:val="a7"/>
        <w:spacing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B7C">
        <w:rPr>
          <w:rFonts w:ascii="Times New Roman" w:eastAsia="Times New Roman" w:hAnsi="Times New Roman" w:cs="Times New Roman"/>
          <w:sz w:val="28"/>
          <w:szCs w:val="28"/>
        </w:rPr>
        <w:t xml:space="preserve">Бесспорную пользу приносит работа над полифоническими произведениями в области технического мастерства, вырабатывая точность, чеканность звучания, звуковую определенность в игре. Таким образом, уже с первых лет обучения к пианистам предъявляются свои специфические требования, связанные с тем, что воспитание их слуха  направлено на </w:t>
      </w:r>
      <w:proofErr w:type="spellStart"/>
      <w:r w:rsidRPr="007F5B7C">
        <w:rPr>
          <w:rFonts w:ascii="Times New Roman" w:eastAsia="Times New Roman" w:hAnsi="Times New Roman" w:cs="Times New Roman"/>
          <w:sz w:val="28"/>
          <w:szCs w:val="28"/>
        </w:rPr>
        <w:t>слышание</w:t>
      </w:r>
      <w:proofErr w:type="spellEnd"/>
      <w:r w:rsidRPr="007F5B7C">
        <w:rPr>
          <w:rFonts w:ascii="Times New Roman" w:eastAsia="Times New Roman" w:hAnsi="Times New Roman" w:cs="Times New Roman"/>
          <w:sz w:val="28"/>
          <w:szCs w:val="28"/>
        </w:rPr>
        <w:t xml:space="preserve">  протяжённости  фортепианного звука, на развитие элементов полифонического  </w:t>
      </w:r>
      <w:r w:rsidR="002D7E9C" w:rsidRPr="007F5B7C">
        <w:rPr>
          <w:rFonts w:ascii="Times New Roman" w:eastAsia="Times New Roman" w:hAnsi="Times New Roman" w:cs="Times New Roman"/>
          <w:sz w:val="28"/>
          <w:szCs w:val="28"/>
        </w:rPr>
        <w:t>мышления</w:t>
      </w:r>
      <w:r w:rsidRPr="007F5B7C">
        <w:rPr>
          <w:rFonts w:ascii="Times New Roman" w:eastAsia="Times New Roman" w:hAnsi="Times New Roman" w:cs="Times New Roman"/>
          <w:sz w:val="28"/>
          <w:szCs w:val="28"/>
        </w:rPr>
        <w:t xml:space="preserve">. Уже с первого года обучения ребёнок познаёт язык музыки </w:t>
      </w:r>
      <w:r w:rsidR="0045672C" w:rsidRPr="007F5B7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F5B7C">
        <w:rPr>
          <w:rFonts w:ascii="Times New Roman" w:eastAsia="Times New Roman" w:hAnsi="Times New Roman" w:cs="Times New Roman"/>
          <w:sz w:val="28"/>
          <w:szCs w:val="28"/>
        </w:rPr>
        <w:t xml:space="preserve"> мелодию, полифонию, ритм, гармонию</w:t>
      </w:r>
      <w:r w:rsidR="002D7E9C" w:rsidRPr="007F5B7C">
        <w:rPr>
          <w:rFonts w:ascii="Times New Roman" w:eastAsia="Times New Roman" w:hAnsi="Times New Roman" w:cs="Times New Roman"/>
          <w:sz w:val="28"/>
          <w:szCs w:val="28"/>
        </w:rPr>
        <w:t xml:space="preserve"> не только</w:t>
      </w:r>
      <w:r w:rsidRPr="007F5B7C">
        <w:rPr>
          <w:rFonts w:ascii="Times New Roman" w:eastAsia="Times New Roman" w:hAnsi="Times New Roman" w:cs="Times New Roman"/>
          <w:sz w:val="28"/>
          <w:szCs w:val="28"/>
        </w:rPr>
        <w:t xml:space="preserve"> в их взаимодействии</w:t>
      </w:r>
      <w:r w:rsidR="002D7E9C" w:rsidRPr="007F5B7C">
        <w:rPr>
          <w:rFonts w:ascii="Times New Roman" w:eastAsia="Times New Roman" w:hAnsi="Times New Roman" w:cs="Times New Roman"/>
          <w:sz w:val="28"/>
          <w:szCs w:val="28"/>
        </w:rPr>
        <w:t>, но</w:t>
      </w:r>
      <w:r w:rsidRPr="007F5B7C">
        <w:rPr>
          <w:rFonts w:ascii="Times New Roman" w:eastAsia="Times New Roman" w:hAnsi="Times New Roman" w:cs="Times New Roman"/>
          <w:sz w:val="28"/>
          <w:szCs w:val="28"/>
        </w:rPr>
        <w:t xml:space="preserve"> и как самостоятельные выразительные категории.</w:t>
      </w:r>
    </w:p>
    <w:p w:rsidR="002D7E9C" w:rsidRPr="002F72A6" w:rsidRDefault="002D7E9C" w:rsidP="00170330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5E7" w:rsidRPr="002F72A6" w:rsidRDefault="002F72A6" w:rsidP="00170330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F72A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                                      Список</w:t>
      </w:r>
      <w:r w:rsidRPr="002F72A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Pr="002F72A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л</w:t>
      </w:r>
      <w:r w:rsidR="004875E7" w:rsidRPr="002F72A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итератур</w:t>
      </w:r>
      <w:r w:rsidRPr="002F72A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ы</w:t>
      </w:r>
      <w:r w:rsidR="004875E7" w:rsidRPr="002F72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25239F" w:rsidRPr="002F72A6" w:rsidRDefault="0025239F" w:rsidP="00170330">
      <w:pPr>
        <w:numPr>
          <w:ilvl w:val="0"/>
          <w:numId w:val="1"/>
        </w:num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F72A6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Браудо</w:t>
      </w:r>
      <w:proofErr w:type="spellEnd"/>
      <w:r w:rsidRPr="002F7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И.А. «Об  изучение клавирных сочинений И.С.Баха в музыкальной школе » М. Классика – XXI , 2001 </w:t>
      </w:r>
    </w:p>
    <w:p w:rsidR="0025239F" w:rsidRPr="002F72A6" w:rsidRDefault="0025239F" w:rsidP="00170330">
      <w:pPr>
        <w:numPr>
          <w:ilvl w:val="0"/>
          <w:numId w:val="1"/>
        </w:num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F72A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Кременштейн</w:t>
      </w:r>
      <w:proofErr w:type="spellEnd"/>
      <w:r w:rsidRPr="002F7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 « Педагогика Г.Г.Нейгауза » М. « Музыка » 1984 </w:t>
      </w:r>
    </w:p>
    <w:p w:rsidR="0025239F" w:rsidRPr="002F72A6" w:rsidRDefault="0025239F" w:rsidP="00170330">
      <w:pPr>
        <w:numPr>
          <w:ilvl w:val="0"/>
          <w:numId w:val="1"/>
        </w:num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Лагутин А. « Основы педагогики музыкальной школы» М.  «Музыка» 1985 </w:t>
      </w:r>
    </w:p>
    <w:p w:rsidR="0025239F" w:rsidRPr="002F72A6" w:rsidRDefault="0025239F" w:rsidP="00170330">
      <w:pPr>
        <w:numPr>
          <w:ilvl w:val="0"/>
          <w:numId w:val="1"/>
        </w:num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F72A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Милич</w:t>
      </w:r>
      <w:proofErr w:type="spellEnd"/>
      <w:r w:rsidRPr="002F7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 « Воспитание ученика – пианиста » М.  « Кифара» 2002 </w:t>
      </w:r>
    </w:p>
    <w:p w:rsidR="0025239F" w:rsidRPr="002F72A6" w:rsidRDefault="0025239F" w:rsidP="00170330">
      <w:pPr>
        <w:numPr>
          <w:ilvl w:val="0"/>
          <w:numId w:val="1"/>
        </w:num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Нейгауз Г. « Об искусстве фортепианной игры» М. Классика – XXI , 1999 </w:t>
      </w:r>
    </w:p>
    <w:p w:rsidR="0025239F" w:rsidRPr="002F72A6" w:rsidRDefault="0025239F" w:rsidP="00170330">
      <w:pPr>
        <w:numPr>
          <w:ilvl w:val="0"/>
          <w:numId w:val="1"/>
        </w:num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F72A6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Тимакин</w:t>
      </w:r>
      <w:proofErr w:type="spellEnd"/>
      <w:r w:rsidRPr="002F7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« Воспитание пианиста » М. «Советский композитор»  1989 </w:t>
      </w:r>
    </w:p>
    <w:p w:rsidR="00E130F5" w:rsidRPr="002F72A6" w:rsidRDefault="00E130F5" w:rsidP="00170330">
      <w:pPr>
        <w:ind w:left="-851"/>
        <w:jc w:val="both"/>
        <w:rPr>
          <w:sz w:val="28"/>
          <w:szCs w:val="28"/>
        </w:rPr>
      </w:pPr>
    </w:p>
    <w:sectPr w:rsidR="00E130F5" w:rsidRPr="002F72A6" w:rsidSect="00F942C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1C7A19"/>
    <w:multiLevelType w:val="multilevel"/>
    <w:tmpl w:val="8612B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4875E7"/>
    <w:rsid w:val="000224E7"/>
    <w:rsid w:val="000627F8"/>
    <w:rsid w:val="00170330"/>
    <w:rsid w:val="00182FA1"/>
    <w:rsid w:val="002136AE"/>
    <w:rsid w:val="0025239F"/>
    <w:rsid w:val="002A64E6"/>
    <w:rsid w:val="002D3EB9"/>
    <w:rsid w:val="002D7E9C"/>
    <w:rsid w:val="002F08DB"/>
    <w:rsid w:val="002F72A6"/>
    <w:rsid w:val="003661C3"/>
    <w:rsid w:val="003F7D7F"/>
    <w:rsid w:val="00445845"/>
    <w:rsid w:val="0045672C"/>
    <w:rsid w:val="00463115"/>
    <w:rsid w:val="004875E7"/>
    <w:rsid w:val="00487A4C"/>
    <w:rsid w:val="004B6377"/>
    <w:rsid w:val="00537E38"/>
    <w:rsid w:val="0055585B"/>
    <w:rsid w:val="00561D46"/>
    <w:rsid w:val="005A52D1"/>
    <w:rsid w:val="006300F9"/>
    <w:rsid w:val="0066422F"/>
    <w:rsid w:val="006A0FCF"/>
    <w:rsid w:val="0073517D"/>
    <w:rsid w:val="007772F0"/>
    <w:rsid w:val="007D5AD8"/>
    <w:rsid w:val="007F5B7C"/>
    <w:rsid w:val="00840256"/>
    <w:rsid w:val="008E4C0B"/>
    <w:rsid w:val="009204C8"/>
    <w:rsid w:val="00A220F4"/>
    <w:rsid w:val="00A935D8"/>
    <w:rsid w:val="00AD396B"/>
    <w:rsid w:val="00B05C97"/>
    <w:rsid w:val="00B119F7"/>
    <w:rsid w:val="00B72FAA"/>
    <w:rsid w:val="00BE67D6"/>
    <w:rsid w:val="00C273AB"/>
    <w:rsid w:val="00C47DA8"/>
    <w:rsid w:val="00DA4D62"/>
    <w:rsid w:val="00DC6009"/>
    <w:rsid w:val="00E130F5"/>
    <w:rsid w:val="00EE7048"/>
    <w:rsid w:val="00F661B5"/>
    <w:rsid w:val="00F942CD"/>
    <w:rsid w:val="00FB10B8"/>
    <w:rsid w:val="00FC248E"/>
    <w:rsid w:val="00FD0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875E7"/>
    <w:rPr>
      <w:b/>
      <w:bCs/>
    </w:rPr>
  </w:style>
  <w:style w:type="character" w:customStyle="1" w:styleId="1">
    <w:name w:val="введение1"/>
    <w:basedOn w:val="a0"/>
    <w:rsid w:val="004875E7"/>
    <w:rPr>
      <w:b/>
      <w:bCs/>
    </w:rPr>
  </w:style>
  <w:style w:type="character" w:customStyle="1" w:styleId="10">
    <w:name w:val="песни1"/>
    <w:basedOn w:val="a0"/>
    <w:rsid w:val="004875E7"/>
    <w:rPr>
      <w:b/>
      <w:bCs/>
    </w:rPr>
  </w:style>
  <w:style w:type="character" w:styleId="a4">
    <w:name w:val="Emphasis"/>
    <w:basedOn w:val="a0"/>
    <w:uiPriority w:val="20"/>
    <w:qFormat/>
    <w:rsid w:val="004875E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487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75E7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17033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2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66396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1822</Words>
  <Characters>10392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КОНТАКТОР</Company>
  <LinksUpToDate>false</LinksUpToDate>
  <CharactersWithSpaces>12190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Tamara.Kudrjashova</dc:creator>
  <cp:lastModifiedBy>Маришка</cp:lastModifiedBy>
  <cp:revision>13</cp:revision>
  <cp:lastPrinted>2011-11-03T03:58:00Z</cp:lastPrinted>
  <dcterms:created xsi:type="dcterms:W3CDTF">2019-06-03T16:24:00Z</dcterms:created>
  <dcterms:modified xsi:type="dcterms:W3CDTF">2019-06-03T17:07:00Z</dcterms:modified>
</cp:coreProperties>
</file>