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17" w:rsidRPr="001F5917" w:rsidRDefault="001F5917" w:rsidP="001F5917">
      <w:pPr>
        <w:shd w:val="clear" w:color="auto" w:fill="FFFFFF"/>
        <w:spacing w:after="150"/>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Доклад на тему:</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
          <w:color w:val="000000"/>
          <w:sz w:val="21"/>
          <w:szCs w:val="21"/>
          <w:lang w:eastAsia="ru-RU"/>
        </w:rPr>
        <w:t xml:space="preserve">Особенности логопедической работы с детьми с расстройствами </w:t>
      </w:r>
      <w:proofErr w:type="spellStart"/>
      <w:r w:rsidRPr="001F5917">
        <w:rPr>
          <w:rFonts w:ascii="Arial" w:eastAsia="Times New Roman" w:hAnsi="Arial" w:cs="Arial"/>
          <w:b/>
          <w:color w:val="000000"/>
          <w:sz w:val="21"/>
          <w:szCs w:val="21"/>
          <w:lang w:eastAsia="ru-RU"/>
        </w:rPr>
        <w:t>аутического</w:t>
      </w:r>
      <w:proofErr w:type="spellEnd"/>
      <w:r w:rsidRPr="001F5917">
        <w:rPr>
          <w:rFonts w:ascii="Arial" w:eastAsia="Times New Roman" w:hAnsi="Arial" w:cs="Arial"/>
          <w:b/>
          <w:color w:val="000000"/>
          <w:sz w:val="21"/>
          <w:szCs w:val="21"/>
          <w:lang w:eastAsia="ru-RU"/>
        </w:rPr>
        <w:t xml:space="preserve"> спектра.</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Отклонения в речевом развитии - один из основных признаков расстройства аутистического спектра у детей. Проявления речевых нарушений чрезвычайно многообразны по характеру и динамике, и в большинстве случаев они обусловлены нарушениями общения.</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Подходы к развитию речи у детей с тяжелыми формами аутизма различны Отечественные специалисты делают основной упор на коррекцию эмоциональных нарушений, повышение психического тонуса, создание потребности в речевом взаимодействии через установление и развитие эмоционального контакта. За рубежом поведение </w:t>
      </w:r>
      <w:proofErr w:type="gramStart"/>
      <w:r w:rsidRPr="001F5917">
        <w:rPr>
          <w:rFonts w:ascii="Arial" w:eastAsia="Times New Roman" w:hAnsi="Arial" w:cs="Arial"/>
          <w:bCs w:val="0"/>
          <w:color w:val="000000"/>
          <w:sz w:val="21"/>
          <w:szCs w:val="21"/>
          <w:lang w:eastAsia="ru-RU"/>
        </w:rPr>
        <w:t>формируют с помощью отработки речевых стереотипов на основе подкрепления Часть западных специалистов считает</w:t>
      </w:r>
      <w:proofErr w:type="gramEnd"/>
      <w:r w:rsidRPr="001F5917">
        <w:rPr>
          <w:rFonts w:ascii="Arial" w:eastAsia="Times New Roman" w:hAnsi="Arial" w:cs="Arial"/>
          <w:bCs w:val="0"/>
          <w:color w:val="000000"/>
          <w:sz w:val="21"/>
          <w:szCs w:val="21"/>
          <w:lang w:eastAsia="ru-RU"/>
        </w:rPr>
        <w:t>, что формирование звучащей речи у детей с тяжелыми вариантами аутизма вообще нецелесообразно, и предлагает развивать другие, неречевые формы общения.</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Первый подход, если и позволяет сформировать речь, то достигается это очень редко и не скоро, становление речи происходит с большой задержкой в сравнении с возрастными этапами развития в норме, и эта задержка в дальнейшем не компенсируется. В случае западных подходов речь формируется, но она механическая, не гибкая, состоит из набора речевых штампов.</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При всем разнообразии речевых расстройств, можно выделить основные особенности речи у детей с РАС:</w:t>
      </w:r>
    </w:p>
    <w:p w:rsidR="001F5917" w:rsidRPr="001F5917" w:rsidRDefault="001F5917" w:rsidP="001F5917">
      <w:pPr>
        <w:numPr>
          <w:ilvl w:val="0"/>
          <w:numId w:val="1"/>
        </w:numPr>
        <w:shd w:val="clear" w:color="auto" w:fill="FFFFFF"/>
        <w:spacing w:after="150"/>
        <w:jc w:val="left"/>
        <w:rPr>
          <w:rFonts w:ascii="Arial" w:eastAsia="Times New Roman" w:hAnsi="Arial" w:cs="Arial"/>
          <w:bCs w:val="0"/>
          <w:color w:val="000000"/>
          <w:sz w:val="21"/>
          <w:szCs w:val="21"/>
          <w:lang w:eastAsia="ru-RU"/>
        </w:rPr>
      </w:pPr>
      <w:proofErr w:type="spellStart"/>
      <w:r w:rsidRPr="001F5917">
        <w:rPr>
          <w:rFonts w:ascii="Arial" w:eastAsia="Times New Roman" w:hAnsi="Arial" w:cs="Arial"/>
          <w:bCs w:val="0"/>
          <w:color w:val="000000"/>
          <w:sz w:val="21"/>
          <w:szCs w:val="21"/>
          <w:lang w:eastAsia="ru-RU"/>
        </w:rPr>
        <w:t>мутизм</w:t>
      </w:r>
      <w:proofErr w:type="spellEnd"/>
      <w:r w:rsidRPr="001F5917">
        <w:rPr>
          <w:rFonts w:ascii="Arial" w:eastAsia="Times New Roman" w:hAnsi="Arial" w:cs="Arial"/>
          <w:bCs w:val="0"/>
          <w:color w:val="000000"/>
          <w:sz w:val="21"/>
          <w:szCs w:val="21"/>
          <w:lang w:eastAsia="ru-RU"/>
        </w:rPr>
        <w:t xml:space="preserve"> (отсутствие речи) значительной части детей:</w:t>
      </w:r>
    </w:p>
    <w:p w:rsidR="001F5917" w:rsidRPr="001F5917" w:rsidRDefault="001F5917" w:rsidP="001F5917">
      <w:pPr>
        <w:numPr>
          <w:ilvl w:val="0"/>
          <w:numId w:val="1"/>
        </w:numPr>
        <w:shd w:val="clear" w:color="auto" w:fill="FFFFFF"/>
        <w:spacing w:after="150"/>
        <w:jc w:val="left"/>
        <w:rPr>
          <w:rFonts w:ascii="Arial" w:eastAsia="Times New Roman" w:hAnsi="Arial" w:cs="Arial"/>
          <w:bCs w:val="0"/>
          <w:color w:val="000000"/>
          <w:sz w:val="21"/>
          <w:szCs w:val="21"/>
          <w:lang w:eastAsia="ru-RU"/>
        </w:rPr>
      </w:pPr>
      <w:proofErr w:type="spellStart"/>
      <w:r w:rsidRPr="001F5917">
        <w:rPr>
          <w:rFonts w:ascii="Arial" w:eastAsia="Times New Roman" w:hAnsi="Arial" w:cs="Arial"/>
          <w:bCs w:val="0"/>
          <w:color w:val="000000"/>
          <w:sz w:val="21"/>
          <w:szCs w:val="21"/>
          <w:lang w:eastAsia="ru-RU"/>
        </w:rPr>
        <w:t>эхолалии</w:t>
      </w:r>
      <w:proofErr w:type="spellEnd"/>
      <w:r w:rsidRPr="001F5917">
        <w:rPr>
          <w:rFonts w:ascii="Arial" w:eastAsia="Times New Roman" w:hAnsi="Arial" w:cs="Arial"/>
          <w:bCs w:val="0"/>
          <w:color w:val="000000"/>
          <w:sz w:val="21"/>
          <w:szCs w:val="21"/>
          <w:lang w:eastAsia="ru-RU"/>
        </w:rPr>
        <w:t xml:space="preserve"> (повторение слов</w:t>
      </w:r>
      <w:proofErr w:type="gramStart"/>
      <w:r w:rsidRPr="001F5917">
        <w:rPr>
          <w:rFonts w:ascii="Arial" w:eastAsia="Times New Roman" w:hAnsi="Arial" w:cs="Arial"/>
          <w:bCs w:val="0"/>
          <w:color w:val="000000"/>
          <w:sz w:val="21"/>
          <w:szCs w:val="21"/>
          <w:lang w:eastAsia="ru-RU"/>
        </w:rPr>
        <w:t>.</w:t>
      </w:r>
      <w:proofErr w:type="gramEnd"/>
      <w:r w:rsidRPr="001F5917">
        <w:rPr>
          <w:rFonts w:ascii="Arial" w:eastAsia="Times New Roman" w:hAnsi="Arial" w:cs="Arial"/>
          <w:bCs w:val="0"/>
          <w:color w:val="000000"/>
          <w:sz w:val="21"/>
          <w:szCs w:val="21"/>
          <w:lang w:eastAsia="ru-RU"/>
        </w:rPr>
        <w:t xml:space="preserve"> </w:t>
      </w:r>
      <w:proofErr w:type="gramStart"/>
      <w:r w:rsidRPr="001F5917">
        <w:rPr>
          <w:rFonts w:ascii="Arial" w:eastAsia="Times New Roman" w:hAnsi="Arial" w:cs="Arial"/>
          <w:bCs w:val="0"/>
          <w:color w:val="000000"/>
          <w:sz w:val="21"/>
          <w:szCs w:val="21"/>
          <w:lang w:eastAsia="ru-RU"/>
        </w:rPr>
        <w:t>ф</w:t>
      </w:r>
      <w:proofErr w:type="gramEnd"/>
      <w:r w:rsidRPr="001F5917">
        <w:rPr>
          <w:rFonts w:ascii="Arial" w:eastAsia="Times New Roman" w:hAnsi="Arial" w:cs="Arial"/>
          <w:bCs w:val="0"/>
          <w:color w:val="000000"/>
          <w:sz w:val="21"/>
          <w:szCs w:val="21"/>
          <w:lang w:eastAsia="ru-RU"/>
        </w:rPr>
        <w:t>раз, сказанных другим лицом), часто отставленные, т. е воспроизводимые не тотчас, а спустя некоторое время;</w:t>
      </w:r>
    </w:p>
    <w:p w:rsidR="001F5917" w:rsidRPr="001F5917" w:rsidRDefault="001F5917" w:rsidP="001F5917">
      <w:pPr>
        <w:numPr>
          <w:ilvl w:val="0"/>
          <w:numId w:val="1"/>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большое количество слов - штампов и фраз - штампов, </w:t>
      </w:r>
      <w:proofErr w:type="spellStart"/>
      <w:r w:rsidRPr="001F5917">
        <w:rPr>
          <w:rFonts w:ascii="Arial" w:eastAsia="Times New Roman" w:hAnsi="Arial" w:cs="Arial"/>
          <w:bCs w:val="0"/>
          <w:color w:val="000000"/>
          <w:sz w:val="21"/>
          <w:szCs w:val="21"/>
          <w:lang w:eastAsia="ru-RU"/>
        </w:rPr>
        <w:t>фонографичность</w:t>
      </w:r>
      <w:proofErr w:type="spellEnd"/>
      <w:r w:rsidRPr="001F5917">
        <w:rPr>
          <w:rFonts w:ascii="Arial" w:eastAsia="Times New Roman" w:hAnsi="Arial" w:cs="Arial"/>
          <w:bCs w:val="0"/>
          <w:color w:val="000000"/>
          <w:sz w:val="21"/>
          <w:szCs w:val="21"/>
          <w:lang w:eastAsia="ru-RU"/>
        </w:rPr>
        <w:t xml:space="preserve"> («</w:t>
      </w:r>
      <w:proofErr w:type="spellStart"/>
      <w:r w:rsidRPr="001F5917">
        <w:rPr>
          <w:rFonts w:ascii="Arial" w:eastAsia="Times New Roman" w:hAnsi="Arial" w:cs="Arial"/>
          <w:bCs w:val="0"/>
          <w:color w:val="000000"/>
          <w:sz w:val="21"/>
          <w:szCs w:val="21"/>
          <w:lang w:eastAsia="ru-RU"/>
        </w:rPr>
        <w:t>попугайность</w:t>
      </w:r>
      <w:proofErr w:type="spellEnd"/>
      <w:r w:rsidRPr="001F5917">
        <w:rPr>
          <w:rFonts w:ascii="Arial" w:eastAsia="Times New Roman" w:hAnsi="Arial" w:cs="Arial"/>
          <w:bCs w:val="0"/>
          <w:color w:val="000000"/>
          <w:sz w:val="21"/>
          <w:szCs w:val="21"/>
          <w:lang w:eastAsia="ru-RU"/>
        </w:rPr>
        <w:t>») речи, что при часто хорошей памяти создает иллюзию развитой речи:</w:t>
      </w:r>
    </w:p>
    <w:p w:rsidR="001F5917" w:rsidRPr="001F5917" w:rsidRDefault="001F5917" w:rsidP="001F5917">
      <w:pPr>
        <w:numPr>
          <w:ilvl w:val="0"/>
          <w:numId w:val="1"/>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отсутствие обращения в речи, несостоятельность в диалоге (хотя монологическая речь иногда развита хорошо);</w:t>
      </w:r>
    </w:p>
    <w:p w:rsidR="001F5917" w:rsidRPr="001F5917" w:rsidRDefault="001F5917" w:rsidP="001F5917">
      <w:pPr>
        <w:numPr>
          <w:ilvl w:val="0"/>
          <w:numId w:val="1"/>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автономность речи;</w:t>
      </w:r>
    </w:p>
    <w:p w:rsidR="001F5917" w:rsidRPr="001F5917" w:rsidRDefault="001F5917" w:rsidP="001F5917">
      <w:pPr>
        <w:numPr>
          <w:ilvl w:val="0"/>
          <w:numId w:val="1"/>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позднее появление в речи личных местоимений (особенно «я») и их неправильное употребление (о себе </w:t>
      </w:r>
      <w:proofErr w:type="gramStart"/>
      <w:r w:rsidRPr="001F5917">
        <w:rPr>
          <w:rFonts w:ascii="Arial" w:eastAsia="Times New Roman" w:hAnsi="Arial" w:cs="Arial"/>
          <w:bCs w:val="0"/>
          <w:color w:val="000000"/>
          <w:sz w:val="21"/>
          <w:szCs w:val="21"/>
          <w:lang w:eastAsia="ru-RU"/>
        </w:rPr>
        <w:t>-«</w:t>
      </w:r>
      <w:proofErr w:type="gramEnd"/>
      <w:r w:rsidRPr="001F5917">
        <w:rPr>
          <w:rFonts w:ascii="Arial" w:eastAsia="Times New Roman" w:hAnsi="Arial" w:cs="Arial"/>
          <w:bCs w:val="0"/>
          <w:color w:val="000000"/>
          <w:sz w:val="21"/>
          <w:szCs w:val="21"/>
          <w:lang w:eastAsia="ru-RU"/>
        </w:rPr>
        <w:t>он» или («ты», а других иногда «я»);</w:t>
      </w:r>
    </w:p>
    <w:p w:rsidR="001F5917" w:rsidRPr="001F5917" w:rsidRDefault="001F5917" w:rsidP="001F5917">
      <w:pPr>
        <w:numPr>
          <w:ilvl w:val="0"/>
          <w:numId w:val="1"/>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нарушение семантики (метафорическое замещение, расширение или чрезмерное - до буквальности </w:t>
      </w:r>
      <w:proofErr w:type="gramStart"/>
      <w:r w:rsidRPr="001F5917">
        <w:rPr>
          <w:rFonts w:ascii="Arial" w:eastAsia="Times New Roman" w:hAnsi="Arial" w:cs="Arial"/>
          <w:bCs w:val="0"/>
          <w:color w:val="000000"/>
          <w:sz w:val="21"/>
          <w:szCs w:val="21"/>
          <w:lang w:eastAsia="ru-RU"/>
        </w:rPr>
        <w:t>-с</w:t>
      </w:r>
      <w:proofErr w:type="gramEnd"/>
      <w:r w:rsidRPr="001F5917">
        <w:rPr>
          <w:rFonts w:ascii="Arial" w:eastAsia="Times New Roman" w:hAnsi="Arial" w:cs="Arial"/>
          <w:bCs w:val="0"/>
          <w:color w:val="000000"/>
          <w:sz w:val="21"/>
          <w:szCs w:val="21"/>
          <w:lang w:eastAsia="ru-RU"/>
        </w:rPr>
        <w:t>ужение толкований значений слов), неологизмы;</w:t>
      </w:r>
    </w:p>
    <w:p w:rsidR="001F5917" w:rsidRPr="001F5917" w:rsidRDefault="001F5917" w:rsidP="001F5917">
      <w:pPr>
        <w:numPr>
          <w:ilvl w:val="0"/>
          <w:numId w:val="1"/>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нарушения грамматического строя речи:</w:t>
      </w:r>
    </w:p>
    <w:p w:rsidR="001F5917" w:rsidRPr="001F5917" w:rsidRDefault="001F5917" w:rsidP="001F5917">
      <w:pPr>
        <w:numPr>
          <w:ilvl w:val="0"/>
          <w:numId w:val="1"/>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нарушения звукопроизношения;</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нарушения просодических компонентов речи.</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proofErr w:type="gramStart"/>
      <w:r w:rsidRPr="001F5917">
        <w:rPr>
          <w:rFonts w:ascii="Arial" w:eastAsia="Times New Roman" w:hAnsi="Arial" w:cs="Arial"/>
          <w:bCs w:val="0"/>
          <w:color w:val="000000"/>
          <w:sz w:val="21"/>
          <w:szCs w:val="21"/>
          <w:lang w:eastAsia="ru-RU"/>
        </w:rPr>
        <w:t>Все эти знаки отклонений в речевом развитии могут встречаться и при других видах патологии, однако при РАС большинство из них имеет определенные характерные особенности.</w:t>
      </w:r>
      <w:proofErr w:type="gramEnd"/>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Оказание коррекционной помощи начинается с обследования речи, целью которого является точное определение доступного ребенку уровня речевого навыка, а также взаимодействия с окружением, превышение которого неизбежно вызовет у него уход от возможного контакта, появление протестных реакций - негативизма, агрессии или </w:t>
      </w:r>
      <w:proofErr w:type="spellStart"/>
      <w:r w:rsidRPr="001F5917">
        <w:rPr>
          <w:rFonts w:ascii="Arial" w:eastAsia="Times New Roman" w:hAnsi="Arial" w:cs="Arial"/>
          <w:bCs w:val="0"/>
          <w:color w:val="000000"/>
          <w:sz w:val="21"/>
          <w:szCs w:val="21"/>
          <w:lang w:eastAsia="ru-RU"/>
        </w:rPr>
        <w:t>самоагрессии</w:t>
      </w:r>
      <w:proofErr w:type="spellEnd"/>
      <w:r w:rsidRPr="001F5917">
        <w:rPr>
          <w:rFonts w:ascii="Arial" w:eastAsia="Times New Roman" w:hAnsi="Arial" w:cs="Arial"/>
          <w:bCs w:val="0"/>
          <w:color w:val="000000"/>
          <w:sz w:val="21"/>
          <w:szCs w:val="21"/>
          <w:lang w:eastAsia="ru-RU"/>
        </w:rPr>
        <w:t xml:space="preserve"> и фиксацию негативного опыта.</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
          <w:color w:val="000000"/>
          <w:sz w:val="21"/>
          <w:szCs w:val="21"/>
          <w:lang w:eastAsia="ru-RU"/>
        </w:rPr>
        <w:t>Протокол первичного обследования речи.</w:t>
      </w:r>
    </w:p>
    <w:tbl>
      <w:tblPr>
        <w:tblW w:w="10170" w:type="dxa"/>
        <w:shd w:val="clear" w:color="auto" w:fill="FFFFFF"/>
        <w:tblCellMar>
          <w:top w:w="105" w:type="dxa"/>
          <w:left w:w="105" w:type="dxa"/>
          <w:bottom w:w="105" w:type="dxa"/>
          <w:right w:w="105" w:type="dxa"/>
        </w:tblCellMar>
        <w:tblLook w:val="04A0"/>
      </w:tblPr>
      <w:tblGrid>
        <w:gridCol w:w="1837"/>
        <w:gridCol w:w="1789"/>
        <w:gridCol w:w="4457"/>
        <w:gridCol w:w="2087"/>
      </w:tblGrid>
      <w:tr w:rsidR="001F5917" w:rsidRPr="001F5917" w:rsidTr="001F5917">
        <w:tc>
          <w:tcPr>
            <w:tcW w:w="77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Параметры обследования</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Фиксируемые</w:t>
            </w:r>
          </w:p>
          <w:p w:rsidR="001F5917" w:rsidRPr="001F5917" w:rsidRDefault="001F5917" w:rsidP="001F5917">
            <w:pPr>
              <w:spacing w:after="150"/>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данные</w:t>
            </w:r>
          </w:p>
          <w:p w:rsidR="001F5917" w:rsidRPr="001F5917" w:rsidRDefault="001F5917" w:rsidP="001F5917">
            <w:pPr>
              <w:spacing w:after="150"/>
              <w:rPr>
                <w:rFonts w:ascii="Arial" w:eastAsia="Times New Roman" w:hAnsi="Arial" w:cs="Arial"/>
                <w:bCs w:val="0"/>
                <w:color w:val="000000"/>
                <w:sz w:val="21"/>
                <w:szCs w:val="21"/>
                <w:lang w:eastAsia="ru-RU"/>
              </w:rPr>
            </w:pPr>
          </w:p>
        </w:tc>
      </w:tr>
      <w:tr w:rsidR="001F5917" w:rsidRPr="001F5917" w:rsidTr="001F5917">
        <w:tc>
          <w:tcPr>
            <w:tcW w:w="175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Обследование </w:t>
            </w:r>
            <w:proofErr w:type="spellStart"/>
            <w:r w:rsidRPr="001F5917">
              <w:rPr>
                <w:rFonts w:ascii="Arial" w:eastAsia="Times New Roman" w:hAnsi="Arial" w:cs="Arial"/>
                <w:bCs w:val="0"/>
                <w:color w:val="000000"/>
                <w:sz w:val="21"/>
                <w:szCs w:val="21"/>
                <w:lang w:eastAsia="ru-RU"/>
              </w:rPr>
              <w:t>импрессивной</w:t>
            </w:r>
            <w:proofErr w:type="spellEnd"/>
            <w:r w:rsidRPr="001F5917">
              <w:rPr>
                <w:rFonts w:ascii="Arial" w:eastAsia="Times New Roman" w:hAnsi="Arial" w:cs="Arial"/>
                <w:bCs w:val="0"/>
                <w:color w:val="000000"/>
                <w:sz w:val="21"/>
                <w:szCs w:val="21"/>
                <w:lang w:eastAsia="ru-RU"/>
              </w:rPr>
              <w:t xml:space="preserve"> стороны речи</w:t>
            </w:r>
          </w:p>
        </w:tc>
        <w:tc>
          <w:tcPr>
            <w:tcW w:w="17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Спонтанная ситуация</w:t>
            </w: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Понимание высказываний, содержащих аффективно значимые слова</w:t>
            </w:r>
          </w:p>
          <w:p w:rsidR="001F5917" w:rsidRPr="001F5917" w:rsidRDefault="001F5917" w:rsidP="001F5917">
            <w:pPr>
              <w:spacing w:after="150"/>
              <w:jc w:val="left"/>
              <w:rPr>
                <w:rFonts w:ascii="Arial" w:eastAsia="Times New Roman" w:hAnsi="Arial" w:cs="Arial"/>
                <w:bCs w:val="0"/>
                <w:color w:val="000000"/>
                <w:sz w:val="21"/>
                <w:szCs w:val="21"/>
                <w:lang w:eastAsia="ru-RU"/>
              </w:rPr>
            </w:pP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Выполнение инструкций в контексте ситуации</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Выполнение инструкций вне контекста ситуации</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17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Направленное обследование</w:t>
            </w: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Понимание названий предметов</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Понимание названий и действий</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Понимание названий и каче</w:t>
            </w:r>
            <w:proofErr w:type="gramStart"/>
            <w:r w:rsidRPr="001F5917">
              <w:rPr>
                <w:rFonts w:ascii="Arial" w:eastAsia="Times New Roman" w:hAnsi="Arial" w:cs="Arial"/>
                <w:bCs w:val="0"/>
                <w:color w:val="000000"/>
                <w:sz w:val="21"/>
                <w:szCs w:val="21"/>
                <w:lang w:eastAsia="ru-RU"/>
              </w:rPr>
              <w:t>ств пр</w:t>
            </w:r>
            <w:proofErr w:type="gramEnd"/>
            <w:r w:rsidRPr="001F5917">
              <w:rPr>
                <w:rFonts w:ascii="Arial" w:eastAsia="Times New Roman" w:hAnsi="Arial" w:cs="Arial"/>
                <w:bCs w:val="0"/>
                <w:color w:val="000000"/>
                <w:sz w:val="21"/>
                <w:szCs w:val="21"/>
                <w:lang w:eastAsia="ru-RU"/>
              </w:rPr>
              <w:t>едметов и т.д.</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175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Обследование экспрессивной стороны речи</w:t>
            </w:r>
          </w:p>
        </w:tc>
        <w:tc>
          <w:tcPr>
            <w:tcW w:w="17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Спонтанная ситуация</w:t>
            </w: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Вокализации, </w:t>
            </w:r>
            <w:proofErr w:type="spellStart"/>
            <w:r w:rsidRPr="001F5917">
              <w:rPr>
                <w:rFonts w:ascii="Arial" w:eastAsia="Times New Roman" w:hAnsi="Arial" w:cs="Arial"/>
                <w:bCs w:val="0"/>
                <w:color w:val="000000"/>
                <w:sz w:val="21"/>
                <w:szCs w:val="21"/>
                <w:lang w:eastAsia="ru-RU"/>
              </w:rPr>
              <w:t>внегортанные</w:t>
            </w:r>
            <w:proofErr w:type="spellEnd"/>
            <w:r w:rsidRPr="001F5917">
              <w:rPr>
                <w:rFonts w:ascii="Arial" w:eastAsia="Times New Roman" w:hAnsi="Arial" w:cs="Arial"/>
                <w:bCs w:val="0"/>
                <w:color w:val="000000"/>
                <w:sz w:val="21"/>
                <w:szCs w:val="21"/>
                <w:lang w:eastAsia="ru-RU"/>
              </w:rPr>
              <w:t xml:space="preserve"> звукообразования</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Подражание</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Выражение желаний</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Собственные высказывания</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17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Направленное обследование</w:t>
            </w: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Подражание</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Произносительная сторона речи</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Лексика</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r w:rsidR="001F5917" w:rsidRPr="001F5917" w:rsidTr="001F591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1F5917" w:rsidRPr="001F5917" w:rsidRDefault="001F5917" w:rsidP="001F5917">
            <w:pPr>
              <w:jc w:val="left"/>
              <w:rPr>
                <w:rFonts w:ascii="Arial" w:eastAsia="Times New Roman" w:hAnsi="Arial" w:cs="Arial"/>
                <w:bCs w:val="0"/>
                <w:color w:val="000000"/>
                <w:sz w:val="21"/>
                <w:szCs w:val="21"/>
                <w:lang w:eastAsia="ru-RU"/>
              </w:rPr>
            </w:pPr>
          </w:p>
        </w:tc>
        <w:tc>
          <w:tcPr>
            <w:tcW w:w="3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Грамматическая структура речи и т.д.</w:t>
            </w:r>
          </w:p>
        </w:tc>
        <w:tc>
          <w:tcPr>
            <w:tcW w:w="1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5917" w:rsidRPr="001F5917" w:rsidRDefault="001F5917" w:rsidP="001F5917">
            <w:pPr>
              <w:spacing w:after="150"/>
              <w:jc w:val="left"/>
              <w:rPr>
                <w:rFonts w:ascii="Arial" w:eastAsia="Times New Roman" w:hAnsi="Arial" w:cs="Arial"/>
                <w:bCs w:val="0"/>
                <w:color w:val="000000"/>
                <w:sz w:val="21"/>
                <w:szCs w:val="21"/>
                <w:lang w:eastAsia="ru-RU"/>
              </w:rPr>
            </w:pPr>
          </w:p>
        </w:tc>
      </w:tr>
    </w:tbl>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В первую очередь, в спонтанной ситуации обследуется состояние </w:t>
      </w:r>
      <w:proofErr w:type="spellStart"/>
      <w:r w:rsidRPr="001F5917">
        <w:rPr>
          <w:rFonts w:ascii="Arial" w:eastAsia="Times New Roman" w:hAnsi="Arial" w:cs="Arial"/>
          <w:bCs w:val="0"/>
          <w:color w:val="000000"/>
          <w:sz w:val="21"/>
          <w:szCs w:val="21"/>
          <w:lang w:eastAsia="ru-RU"/>
        </w:rPr>
        <w:t>импрессивной</w:t>
      </w:r>
      <w:proofErr w:type="spellEnd"/>
      <w:r w:rsidRPr="001F5917">
        <w:rPr>
          <w:rFonts w:ascii="Arial" w:eastAsia="Times New Roman" w:hAnsi="Arial" w:cs="Arial"/>
          <w:bCs w:val="0"/>
          <w:color w:val="000000"/>
          <w:sz w:val="21"/>
          <w:szCs w:val="21"/>
          <w:lang w:eastAsia="ru-RU"/>
        </w:rPr>
        <w:t xml:space="preserve"> речи. Изучается понимание ребенком высказываний, которые содержат аффективно значимые для него слова. Путем наблюдения или из беседы с родителями выясняют, что ребенок </w:t>
      </w:r>
      <w:proofErr w:type="gramStart"/>
      <w:r w:rsidRPr="001F5917">
        <w:rPr>
          <w:rFonts w:ascii="Arial" w:eastAsia="Times New Roman" w:hAnsi="Arial" w:cs="Arial"/>
          <w:bCs w:val="0"/>
          <w:color w:val="000000"/>
          <w:sz w:val="21"/>
          <w:szCs w:val="21"/>
          <w:lang w:eastAsia="ru-RU"/>
        </w:rPr>
        <w:t>любит</w:t>
      </w:r>
      <w:proofErr w:type="gramEnd"/>
      <w:r w:rsidRPr="001F5917">
        <w:rPr>
          <w:rFonts w:ascii="Arial" w:eastAsia="Times New Roman" w:hAnsi="Arial" w:cs="Arial"/>
          <w:bCs w:val="0"/>
          <w:color w:val="000000"/>
          <w:sz w:val="21"/>
          <w:szCs w:val="21"/>
          <w:lang w:eastAsia="ru-RU"/>
        </w:rPr>
        <w:t xml:space="preserve"> что является для него наиболее значимым. </w:t>
      </w:r>
      <w:proofErr w:type="gramStart"/>
      <w:r w:rsidRPr="001F5917">
        <w:rPr>
          <w:rFonts w:ascii="Arial" w:eastAsia="Times New Roman" w:hAnsi="Arial" w:cs="Arial"/>
          <w:bCs w:val="0"/>
          <w:color w:val="000000"/>
          <w:sz w:val="21"/>
          <w:szCs w:val="21"/>
          <w:lang w:eastAsia="ru-RU"/>
        </w:rPr>
        <w:t>Затем в отсутствие значимого объекта или действия, в поле зрения ребенка произносят высказывание, содержащее значимое слово (например.</w:t>
      </w:r>
      <w:proofErr w:type="gramEnd"/>
      <w:r w:rsidRPr="001F5917">
        <w:rPr>
          <w:rFonts w:ascii="Arial" w:eastAsia="Times New Roman" w:hAnsi="Arial" w:cs="Arial"/>
          <w:bCs w:val="0"/>
          <w:color w:val="000000"/>
          <w:sz w:val="21"/>
          <w:szCs w:val="21"/>
          <w:lang w:eastAsia="ru-RU"/>
        </w:rPr>
        <w:t xml:space="preserve"> «Пойдем кататься на лошадке?»</w:t>
      </w:r>
      <w:proofErr w:type="gramStart"/>
      <w:r w:rsidRPr="001F5917">
        <w:rPr>
          <w:rFonts w:ascii="Arial" w:eastAsia="Times New Roman" w:hAnsi="Arial" w:cs="Arial"/>
          <w:bCs w:val="0"/>
          <w:color w:val="000000"/>
          <w:sz w:val="16"/>
          <w:szCs w:val="16"/>
          <w:vertAlign w:val="subscript"/>
          <w:lang w:eastAsia="ru-RU"/>
        </w:rPr>
        <w:t>:</w:t>
      </w:r>
      <w:r w:rsidRPr="001F5917">
        <w:rPr>
          <w:rFonts w:ascii="Arial" w:eastAsia="Times New Roman" w:hAnsi="Arial" w:cs="Arial"/>
          <w:bCs w:val="0"/>
          <w:color w:val="000000"/>
          <w:sz w:val="21"/>
          <w:szCs w:val="21"/>
          <w:lang w:eastAsia="ru-RU"/>
        </w:rPr>
        <w:t>«</w:t>
      </w:r>
      <w:proofErr w:type="gramEnd"/>
      <w:r w:rsidRPr="001F5917">
        <w:rPr>
          <w:rFonts w:ascii="Arial" w:eastAsia="Times New Roman" w:hAnsi="Arial" w:cs="Arial"/>
          <w:bCs w:val="0"/>
          <w:color w:val="000000"/>
          <w:sz w:val="21"/>
          <w:szCs w:val="21"/>
          <w:lang w:eastAsia="ru-RU"/>
        </w:rPr>
        <w:t xml:space="preserve">Хочешь Киндер-сюрприз?» и т.п.) Если поведение ребенка изменится видимым образом — например, он повернет голову в сторону говорящего или подойдет к нему, можно предположить, что </w:t>
      </w:r>
      <w:proofErr w:type="gramStart"/>
      <w:r w:rsidRPr="001F5917">
        <w:rPr>
          <w:rFonts w:ascii="Arial" w:eastAsia="Times New Roman" w:hAnsi="Arial" w:cs="Arial"/>
          <w:bCs w:val="0"/>
          <w:color w:val="000000"/>
          <w:sz w:val="21"/>
          <w:szCs w:val="21"/>
          <w:lang w:eastAsia="ru-RU"/>
        </w:rPr>
        <w:t>он</w:t>
      </w:r>
      <w:proofErr w:type="gramEnd"/>
      <w:r w:rsidRPr="001F5917">
        <w:rPr>
          <w:rFonts w:ascii="Arial" w:eastAsia="Times New Roman" w:hAnsi="Arial" w:cs="Arial"/>
          <w:bCs w:val="0"/>
          <w:color w:val="000000"/>
          <w:sz w:val="21"/>
          <w:szCs w:val="21"/>
          <w:lang w:eastAsia="ru-RU"/>
        </w:rPr>
        <w:t xml:space="preserve"> хотя бы частично понял высказывание. Направленное обследование понимания речи включает в себя задания на понимание названий предметов, действий, каче</w:t>
      </w:r>
      <w:proofErr w:type="gramStart"/>
      <w:r w:rsidRPr="001F5917">
        <w:rPr>
          <w:rFonts w:ascii="Arial" w:eastAsia="Times New Roman" w:hAnsi="Arial" w:cs="Arial"/>
          <w:bCs w:val="0"/>
          <w:color w:val="000000"/>
          <w:sz w:val="21"/>
          <w:szCs w:val="21"/>
          <w:lang w:eastAsia="ru-RU"/>
        </w:rPr>
        <w:t>ств пр</w:t>
      </w:r>
      <w:proofErr w:type="gramEnd"/>
      <w:r w:rsidRPr="001F5917">
        <w:rPr>
          <w:rFonts w:ascii="Arial" w:eastAsia="Times New Roman" w:hAnsi="Arial" w:cs="Arial"/>
          <w:bCs w:val="0"/>
          <w:color w:val="000000"/>
          <w:sz w:val="21"/>
          <w:szCs w:val="21"/>
          <w:lang w:eastAsia="ru-RU"/>
        </w:rPr>
        <w:t xml:space="preserve">едметов, понятий, выражающих пространственные отношения. Собственная речь обследуется одновременно с пониманием. Во время наблюдения за спонтанным поведением ребенка фиксируются различные вокализации и звуки </w:t>
      </w:r>
      <w:proofErr w:type="spellStart"/>
      <w:r w:rsidRPr="001F5917">
        <w:rPr>
          <w:rFonts w:ascii="Arial" w:eastAsia="Times New Roman" w:hAnsi="Arial" w:cs="Arial"/>
          <w:bCs w:val="0"/>
          <w:color w:val="000000"/>
          <w:sz w:val="21"/>
          <w:szCs w:val="21"/>
          <w:lang w:eastAsia="ru-RU"/>
        </w:rPr>
        <w:t>внегортанного</w:t>
      </w:r>
      <w:proofErr w:type="spellEnd"/>
      <w:r w:rsidRPr="001F5917">
        <w:rPr>
          <w:rFonts w:ascii="Arial" w:eastAsia="Times New Roman" w:hAnsi="Arial" w:cs="Arial"/>
          <w:bCs w:val="0"/>
          <w:color w:val="000000"/>
          <w:sz w:val="21"/>
          <w:szCs w:val="21"/>
          <w:lang w:eastAsia="ru-RU"/>
        </w:rPr>
        <w:t xml:space="preserve"> происхождения. Обращается внимание на наличие спонтанного подражания различным звукам, словам: выражение требований или отказа: фиксируются </w:t>
      </w:r>
      <w:proofErr w:type="spellStart"/>
      <w:r w:rsidRPr="001F5917">
        <w:rPr>
          <w:rFonts w:ascii="Arial" w:eastAsia="Times New Roman" w:hAnsi="Arial" w:cs="Arial"/>
          <w:bCs w:val="0"/>
          <w:color w:val="000000"/>
          <w:sz w:val="21"/>
          <w:szCs w:val="21"/>
          <w:lang w:eastAsia="ru-RU"/>
        </w:rPr>
        <w:t>эхолалии</w:t>
      </w:r>
      <w:proofErr w:type="spellEnd"/>
      <w:r w:rsidRPr="001F5917">
        <w:rPr>
          <w:rFonts w:ascii="Arial" w:eastAsia="Times New Roman" w:hAnsi="Arial" w:cs="Arial"/>
          <w:bCs w:val="0"/>
          <w:color w:val="000000"/>
          <w:sz w:val="21"/>
          <w:szCs w:val="21"/>
          <w:lang w:eastAsia="ru-RU"/>
        </w:rPr>
        <w:t>: отмечаются собственные спонтанные высказывания ребенка.</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Непроизвольные реакции ребенка свидетельствуют, что он способен понимать речь и происходящее вокруг в том случае, если это попало в зону его непроизвольного внимания Напомним, что основная трудность </w:t>
      </w:r>
      <w:proofErr w:type="spellStart"/>
      <w:r w:rsidRPr="001F5917">
        <w:rPr>
          <w:rFonts w:ascii="Arial" w:eastAsia="Times New Roman" w:hAnsi="Arial" w:cs="Arial"/>
          <w:bCs w:val="0"/>
          <w:color w:val="000000"/>
          <w:sz w:val="21"/>
          <w:szCs w:val="21"/>
          <w:lang w:eastAsia="ru-RU"/>
        </w:rPr>
        <w:t>аутичного</w:t>
      </w:r>
      <w:proofErr w:type="spellEnd"/>
      <w:r w:rsidRPr="001F5917">
        <w:rPr>
          <w:rFonts w:ascii="Arial" w:eastAsia="Times New Roman" w:hAnsi="Arial" w:cs="Arial"/>
          <w:bCs w:val="0"/>
          <w:color w:val="000000"/>
          <w:sz w:val="21"/>
          <w:szCs w:val="21"/>
          <w:lang w:eastAsia="ru-RU"/>
        </w:rPr>
        <w:t xml:space="preserve"> ребенка лежит не в области понимания речи, а в сфере произвольности: произвольной организации своего внимания и поведения в соответствии с тем. что он слышит, произвольной организации собственной речевой реакции</w:t>
      </w:r>
      <w:proofErr w:type="gramStart"/>
      <w:r w:rsidRPr="001F5917">
        <w:rPr>
          <w:rFonts w:ascii="Arial" w:eastAsia="Times New Roman" w:hAnsi="Arial" w:cs="Arial"/>
          <w:bCs w:val="0"/>
          <w:color w:val="000000"/>
          <w:sz w:val="21"/>
          <w:szCs w:val="21"/>
          <w:lang w:eastAsia="ru-RU"/>
        </w:rPr>
        <w:t xml:space="preserve"> .</w:t>
      </w:r>
      <w:proofErr w:type="gramEnd"/>
      <w:r w:rsidRPr="001F5917">
        <w:rPr>
          <w:rFonts w:ascii="Arial" w:eastAsia="Times New Roman" w:hAnsi="Arial" w:cs="Arial"/>
          <w:bCs w:val="0"/>
          <w:color w:val="000000"/>
          <w:sz w:val="21"/>
          <w:szCs w:val="21"/>
          <w:lang w:eastAsia="ru-RU"/>
        </w:rPr>
        <w:t xml:space="preserve"> Результаты обследования изучаются и используются для построения индивидуальных программ по формированию речевых навыков.</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Работа по развитию речи должна быть индивидуальной, соответствовать уровню интеллектуального развития ребенка, в ней следует учитывать особенности всей клинико-психологической структуры, характерной для детей с РАС.</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
          <w:color w:val="000000"/>
          <w:sz w:val="21"/>
          <w:szCs w:val="21"/>
          <w:lang w:eastAsia="ru-RU"/>
        </w:rPr>
        <w:t>Основные задачи логопедической работы представляются следующими:</w:t>
      </w:r>
    </w:p>
    <w:p w:rsidR="001F5917" w:rsidRPr="001F5917" w:rsidRDefault="001F5917" w:rsidP="001F5917">
      <w:pPr>
        <w:numPr>
          <w:ilvl w:val="0"/>
          <w:numId w:val="2"/>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дифференциация речевых нарушений, обусловленных аутизмом и сопутствующими синдромами;</w:t>
      </w:r>
    </w:p>
    <w:p w:rsidR="001F5917" w:rsidRPr="001F5917" w:rsidRDefault="001F5917" w:rsidP="001F5917">
      <w:pPr>
        <w:numPr>
          <w:ilvl w:val="0"/>
          <w:numId w:val="2"/>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установление эмоционального контакта с ребенком;</w:t>
      </w:r>
    </w:p>
    <w:p w:rsidR="001F5917" w:rsidRPr="001F5917" w:rsidRDefault="001F5917" w:rsidP="001F5917">
      <w:pPr>
        <w:numPr>
          <w:ilvl w:val="0"/>
          <w:numId w:val="2"/>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lastRenderedPageBreak/>
        <w:t>активизация речевой деятельности:</w:t>
      </w:r>
    </w:p>
    <w:p w:rsidR="001F5917" w:rsidRPr="001F5917" w:rsidRDefault="001F5917" w:rsidP="001F5917">
      <w:pPr>
        <w:numPr>
          <w:ilvl w:val="0"/>
          <w:numId w:val="2"/>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формирование и развитие спонтанной речи в быту и в игре:</w:t>
      </w:r>
    </w:p>
    <w:p w:rsidR="001F5917" w:rsidRPr="001F5917" w:rsidRDefault="001F5917" w:rsidP="001F5917">
      <w:pPr>
        <w:numPr>
          <w:ilvl w:val="0"/>
          <w:numId w:val="2"/>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развитие речи в обучающей ситуации.</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Коррекционная работа с </w:t>
      </w:r>
      <w:proofErr w:type="spellStart"/>
      <w:r w:rsidRPr="001F5917">
        <w:rPr>
          <w:rFonts w:ascii="Arial" w:eastAsia="Times New Roman" w:hAnsi="Arial" w:cs="Arial"/>
          <w:bCs w:val="0"/>
          <w:color w:val="000000"/>
          <w:sz w:val="21"/>
          <w:szCs w:val="21"/>
          <w:lang w:eastAsia="ru-RU"/>
        </w:rPr>
        <w:t>аутичными</w:t>
      </w:r>
      <w:proofErr w:type="spellEnd"/>
      <w:r w:rsidRPr="001F5917">
        <w:rPr>
          <w:rFonts w:ascii="Arial" w:eastAsia="Times New Roman" w:hAnsi="Arial" w:cs="Arial"/>
          <w:bCs w:val="0"/>
          <w:color w:val="000000"/>
          <w:sz w:val="21"/>
          <w:szCs w:val="21"/>
          <w:lang w:eastAsia="ru-RU"/>
        </w:rPr>
        <w:t xml:space="preserve"> детьми проводится комплексно, группой специалистов различного профиля. Она включает в себя психологическую и педагогическую коррекцию, а также систематическую работу с родителями.</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Глубина </w:t>
      </w:r>
      <w:proofErr w:type="spellStart"/>
      <w:r w:rsidRPr="001F5917">
        <w:rPr>
          <w:rFonts w:ascii="Arial" w:eastAsia="Times New Roman" w:hAnsi="Arial" w:cs="Arial"/>
          <w:bCs w:val="0"/>
          <w:color w:val="000000"/>
          <w:sz w:val="21"/>
          <w:szCs w:val="21"/>
          <w:lang w:eastAsia="ru-RU"/>
        </w:rPr>
        <w:t>аутистических</w:t>
      </w:r>
      <w:proofErr w:type="spellEnd"/>
      <w:r w:rsidRPr="001F5917">
        <w:rPr>
          <w:rFonts w:ascii="Arial" w:eastAsia="Times New Roman" w:hAnsi="Arial" w:cs="Arial"/>
          <w:bCs w:val="0"/>
          <w:color w:val="000000"/>
          <w:sz w:val="21"/>
          <w:szCs w:val="21"/>
          <w:lang w:eastAsia="ru-RU"/>
        </w:rPr>
        <w:t xml:space="preserve"> расстройств не позволяет сразу приступить к развитию понимания ребенком обращенной к нему речи и его активной речи.</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До начала работы над речевой функцией необходим предварительный этап.</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
          <w:color w:val="000000"/>
          <w:sz w:val="21"/>
          <w:szCs w:val="21"/>
          <w:lang w:eastAsia="ru-RU"/>
        </w:rPr>
        <w:t>1 Предварительный этап работы.</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Установление эмоционального контакта. Этот длительный период</w:t>
      </w:r>
      <w:proofErr w:type="gramStart"/>
      <w:r w:rsidRPr="001F5917">
        <w:rPr>
          <w:rFonts w:ascii="Arial" w:eastAsia="Times New Roman" w:hAnsi="Arial" w:cs="Arial"/>
          <w:bCs w:val="0"/>
          <w:color w:val="000000"/>
          <w:sz w:val="21"/>
          <w:szCs w:val="21"/>
          <w:lang w:eastAsia="ru-RU"/>
        </w:rPr>
        <w:t xml:space="preserve"> П</w:t>
      </w:r>
      <w:proofErr w:type="gramEnd"/>
      <w:r w:rsidRPr="001F5917">
        <w:rPr>
          <w:rFonts w:ascii="Arial" w:eastAsia="Times New Roman" w:hAnsi="Arial" w:cs="Arial"/>
          <w:bCs w:val="0"/>
          <w:color w:val="000000"/>
          <w:sz w:val="21"/>
          <w:szCs w:val="21"/>
          <w:lang w:eastAsia="ru-RU"/>
        </w:rPr>
        <w:t>ервым включается в работу психолог. Он устанавливает эмоциональный контакт с ребенком, развивает его способности к контакту и первоначальные навыки социального взаимодействия. Когда уровень взаимодействия с окружением у ребенка развивается настолько, что становится возможным включение в работу еще одного специалиста</w:t>
      </w:r>
      <w:proofErr w:type="gramStart"/>
      <w:r w:rsidRPr="001F5917">
        <w:rPr>
          <w:rFonts w:ascii="Arial" w:eastAsia="Times New Roman" w:hAnsi="Arial" w:cs="Arial"/>
          <w:bCs w:val="0"/>
          <w:color w:val="000000"/>
          <w:sz w:val="21"/>
          <w:szCs w:val="21"/>
          <w:lang w:eastAsia="ru-RU"/>
        </w:rPr>
        <w:t xml:space="preserve"> Э</w:t>
      </w:r>
      <w:proofErr w:type="gramEnd"/>
      <w:r w:rsidRPr="001F5917">
        <w:rPr>
          <w:rFonts w:ascii="Arial" w:eastAsia="Times New Roman" w:hAnsi="Arial" w:cs="Arial"/>
          <w:bCs w:val="0"/>
          <w:color w:val="000000"/>
          <w:sz w:val="21"/>
          <w:szCs w:val="21"/>
          <w:lang w:eastAsia="ru-RU"/>
        </w:rPr>
        <w:t>тим специалистом становится учитель-логопед, который первоначально присутствует на занятиях психолога, а затем тоже включается во взаимодействие с ребенком.</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Формирование первичных учебных навыков. Логопед и психолог продолжают развитие навыка взаимодействия ребенка и взрослого в более формальной, учебной ситуации, формируют его «учебное поведение». Оба специалиста воспитывают умение работать за столом, подбирают для этого материалы и сами задания в соответствии с интересами и пристрастиями ребенка, используют эмоционально-смысловой комментарий, который по возможности должен быть сюжетным, сопровождаться рисованием</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
          <w:color w:val="000000"/>
          <w:sz w:val="21"/>
          <w:szCs w:val="21"/>
          <w:lang w:eastAsia="ru-RU"/>
        </w:rPr>
        <w:t>2. Этап обучения понимания речи</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Перед тем, как начать обучение, надо проанализировать весь спектр речевых навыков, имеющихся у ребенка. Обучение начинают с наиболее простых для него навыков - степень сложности определяется индивидуально. Развитие экспрессивной стороны речи и понимания у говорящих детей должны идти параллельно и равномерно Необходимыми предпосылками начала обучения являются </w:t>
      </w:r>
      <w:proofErr w:type="gramStart"/>
      <w:r w:rsidRPr="001F5917">
        <w:rPr>
          <w:rFonts w:ascii="Arial" w:eastAsia="Times New Roman" w:hAnsi="Arial" w:cs="Arial"/>
          <w:bCs w:val="0"/>
          <w:color w:val="000000"/>
          <w:sz w:val="21"/>
          <w:szCs w:val="21"/>
          <w:lang w:eastAsia="ru-RU"/>
        </w:rPr>
        <w:t>частичная</w:t>
      </w:r>
      <w:proofErr w:type="gramEnd"/>
      <w:r w:rsidRPr="001F5917">
        <w:rPr>
          <w:rFonts w:ascii="Arial" w:eastAsia="Times New Roman" w:hAnsi="Arial" w:cs="Arial"/>
          <w:bCs w:val="0"/>
          <w:color w:val="000000"/>
          <w:sz w:val="21"/>
          <w:szCs w:val="21"/>
          <w:lang w:eastAsia="ru-RU"/>
        </w:rPr>
        <w:t xml:space="preserve"> </w:t>
      </w:r>
      <w:proofErr w:type="spellStart"/>
      <w:r w:rsidRPr="001F5917">
        <w:rPr>
          <w:rFonts w:ascii="Arial" w:eastAsia="Times New Roman" w:hAnsi="Arial" w:cs="Arial"/>
          <w:bCs w:val="0"/>
          <w:color w:val="000000"/>
          <w:sz w:val="21"/>
          <w:szCs w:val="21"/>
          <w:lang w:eastAsia="ru-RU"/>
        </w:rPr>
        <w:t>сформированность</w:t>
      </w:r>
      <w:proofErr w:type="spellEnd"/>
      <w:r w:rsidRPr="001F5917">
        <w:rPr>
          <w:rFonts w:ascii="Arial" w:eastAsia="Times New Roman" w:hAnsi="Arial" w:cs="Arial"/>
          <w:bCs w:val="0"/>
          <w:color w:val="000000"/>
          <w:sz w:val="21"/>
          <w:szCs w:val="21"/>
          <w:lang w:eastAsia="ru-RU"/>
        </w:rPr>
        <w:t xml:space="preserve"> «учебного поведения», выполнение простых инструкций (в том числе, «Дай» и «Покажи»), Эти инструкции понадобятся для обучения пониманию названий предметов.</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1)Разработаны следующие программы обучения:</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выполнение инструкции «Дай»:</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выполнение инструкции «Покажи».</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Все слова, пониманию которых ребенок научился в учебной, несколько искусственной ситуации, должны употребляться в контексте повседневной жизни ребенка Процесс переноса (или генерализации) навыка должен быть продуман так же тщательно, как и процесс обучения.</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2) формирование навыков, касающихся понимания названий действий.</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Обучение выполнению инструкций:</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а) на простые движения:</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б) с предметами;</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в) обучение пониманию действий по фотографиям (картинкам).</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3</w:t>
      </w:r>
      <w:r w:rsidRPr="001F5917">
        <w:rPr>
          <w:rFonts w:ascii="Arial" w:eastAsia="Times New Roman" w:hAnsi="Arial" w:cs="Arial"/>
          <w:b/>
          <w:color w:val="000000"/>
          <w:sz w:val="21"/>
          <w:szCs w:val="21"/>
          <w:lang w:eastAsia="ru-RU"/>
        </w:rPr>
        <w:t>.Этап обучения экспрессивной речи</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После того, когда начальные навыки понимания речи сформированы, начинают обучение экспрессивной речи. Формирование навыков экспрессивной речи в поведенческой терапии начинают с обучения навыку подражания звукам и артикуляционным движениям.</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Сначала повторять самые простые звуки, затем их более сложные сочетания. Если имеются нарушения в строении речевого аппарата (некоторые из них - вторичны - вследствие многолетнего молчания), полезна артикуляционная гимнастика, позволяющая работать над подвижностью языка, речевым дыханием, развитием произвольного </w:t>
      </w:r>
      <w:proofErr w:type="gramStart"/>
      <w:r w:rsidRPr="001F5917">
        <w:rPr>
          <w:rFonts w:ascii="Arial" w:eastAsia="Times New Roman" w:hAnsi="Arial" w:cs="Arial"/>
          <w:bCs w:val="0"/>
          <w:color w:val="000000"/>
          <w:sz w:val="21"/>
          <w:szCs w:val="21"/>
          <w:lang w:eastAsia="ru-RU"/>
        </w:rPr>
        <w:t>контроля за</w:t>
      </w:r>
      <w:proofErr w:type="gramEnd"/>
      <w:r w:rsidRPr="001F5917">
        <w:rPr>
          <w:rFonts w:ascii="Arial" w:eastAsia="Times New Roman" w:hAnsi="Arial" w:cs="Arial"/>
          <w:bCs w:val="0"/>
          <w:color w:val="000000"/>
          <w:sz w:val="21"/>
          <w:szCs w:val="21"/>
          <w:lang w:eastAsia="ru-RU"/>
        </w:rPr>
        <w:t xml:space="preserve"> положением артикуляционного аппарата и т.д. Из отработанных звуков в дальнейшем формируют первые слова.</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lastRenderedPageBreak/>
        <w:t>1) Обучение использовать указательный жест для выражения своего желания.</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2) Когда ребенок показывает на желаемый предмет, его учат произносить название этого предмета. Обучение можно производить и в естественной ситуации, и в учебной. Со временем ребенка можно научить произносить слово без указательного жеста или отвечать на вопрос «Что ты хочешь?».</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3) Обучение словам, выражающим просьбу, следует начинать как можно раньше. Как только произносительные возможности ребенка позволяют ему сказать: «Дай»</w:t>
      </w:r>
      <w:r w:rsidRPr="001F5917">
        <w:rPr>
          <w:rFonts w:ascii="Arial" w:eastAsia="Times New Roman" w:hAnsi="Arial" w:cs="Arial"/>
          <w:bCs w:val="0"/>
          <w:color w:val="000000"/>
          <w:sz w:val="16"/>
          <w:szCs w:val="16"/>
          <w:vertAlign w:val="subscript"/>
          <w:lang w:eastAsia="ru-RU"/>
        </w:rPr>
        <w:t>:</w:t>
      </w:r>
      <w:r w:rsidRPr="001F5917">
        <w:rPr>
          <w:rFonts w:ascii="Arial" w:eastAsia="Times New Roman" w:hAnsi="Arial" w:cs="Arial"/>
          <w:bCs w:val="0"/>
          <w:color w:val="000000"/>
          <w:sz w:val="21"/>
          <w:szCs w:val="21"/>
          <w:lang w:eastAsia="ru-RU"/>
        </w:rPr>
        <w:t xml:space="preserve"> «Помоги». «Открой» и </w:t>
      </w:r>
      <w:proofErr w:type="spellStart"/>
      <w:r w:rsidRPr="001F5917">
        <w:rPr>
          <w:rFonts w:ascii="Arial" w:eastAsia="Times New Roman" w:hAnsi="Arial" w:cs="Arial"/>
          <w:bCs w:val="0"/>
          <w:color w:val="000000"/>
          <w:sz w:val="21"/>
          <w:szCs w:val="21"/>
          <w:lang w:eastAsia="ru-RU"/>
        </w:rPr>
        <w:t>тп.</w:t>
      </w:r>
      <w:r w:rsidRPr="001F5917">
        <w:rPr>
          <w:rFonts w:ascii="Arial" w:eastAsia="Times New Roman" w:hAnsi="Arial" w:cs="Arial"/>
          <w:bCs w:val="0"/>
          <w:color w:val="000000"/>
          <w:sz w:val="16"/>
          <w:szCs w:val="16"/>
          <w:vertAlign w:val="subscript"/>
          <w:lang w:eastAsia="ru-RU"/>
        </w:rPr>
        <w:t>:</w:t>
      </w:r>
      <w:r w:rsidRPr="001F5917">
        <w:rPr>
          <w:rFonts w:ascii="Arial" w:eastAsia="Times New Roman" w:hAnsi="Arial" w:cs="Arial"/>
          <w:bCs w:val="0"/>
          <w:color w:val="000000"/>
          <w:sz w:val="21"/>
          <w:szCs w:val="21"/>
          <w:lang w:eastAsia="ru-RU"/>
        </w:rPr>
        <w:t>надо</w:t>
      </w:r>
      <w:proofErr w:type="spellEnd"/>
      <w:r w:rsidRPr="001F5917">
        <w:rPr>
          <w:rFonts w:ascii="Arial" w:eastAsia="Times New Roman" w:hAnsi="Arial" w:cs="Arial"/>
          <w:bCs w:val="0"/>
          <w:color w:val="000000"/>
          <w:sz w:val="21"/>
          <w:szCs w:val="21"/>
          <w:lang w:eastAsia="ru-RU"/>
        </w:rPr>
        <w:t xml:space="preserve"> приступать к обучению</w:t>
      </w:r>
      <w:proofErr w:type="gramStart"/>
      <w:r w:rsidRPr="001F5917">
        <w:rPr>
          <w:rFonts w:ascii="Arial" w:eastAsia="Times New Roman" w:hAnsi="Arial" w:cs="Arial"/>
          <w:bCs w:val="0"/>
          <w:color w:val="000000"/>
          <w:sz w:val="21"/>
          <w:szCs w:val="21"/>
          <w:lang w:eastAsia="ru-RU"/>
        </w:rPr>
        <w:t xml:space="preserve"> У</w:t>
      </w:r>
      <w:proofErr w:type="gramEnd"/>
      <w:r w:rsidRPr="001F5917">
        <w:rPr>
          <w:rFonts w:ascii="Arial" w:eastAsia="Times New Roman" w:hAnsi="Arial" w:cs="Arial"/>
          <w:bCs w:val="0"/>
          <w:color w:val="000000"/>
          <w:sz w:val="21"/>
          <w:szCs w:val="21"/>
          <w:lang w:eastAsia="ru-RU"/>
        </w:rPr>
        <w:t>чить употреблять эти слова лучше в естественных ситуациях</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4) Даже если устная речь ребенка сводится к отдельным вокализациям, его необходимо учить выражать согласие или несогласие с чем-либо.</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Важно отметить, что при обучении речевым навыкам (как и любым другим) ни в коем случае нельзя останавливаться на том, что уже достигнуто. Всегда есть опасность того, что ребенок, освоив тот или иной навык (например, называние предметов), не продвинется дальше в своем речевом развитии. Как только навык </w:t>
      </w:r>
      <w:proofErr w:type="gramStart"/>
      <w:r w:rsidRPr="001F5917">
        <w:rPr>
          <w:rFonts w:ascii="Arial" w:eastAsia="Times New Roman" w:hAnsi="Arial" w:cs="Arial"/>
          <w:bCs w:val="0"/>
          <w:color w:val="000000"/>
          <w:sz w:val="21"/>
          <w:szCs w:val="21"/>
          <w:lang w:eastAsia="ru-RU"/>
        </w:rPr>
        <w:t>сформирован</w:t>
      </w:r>
      <w:proofErr w:type="gramEnd"/>
      <w:r w:rsidRPr="001F5917">
        <w:rPr>
          <w:rFonts w:ascii="Arial" w:eastAsia="Times New Roman" w:hAnsi="Arial" w:cs="Arial"/>
          <w:bCs w:val="0"/>
          <w:color w:val="000000"/>
          <w:sz w:val="21"/>
          <w:szCs w:val="21"/>
          <w:lang w:eastAsia="ru-RU"/>
        </w:rPr>
        <w:t xml:space="preserve"> перенесен в повседневную речь, надо двигаться, думая, чему и как нужно учить ребенка, какие навыки нужны ему для будущего.</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4.</w:t>
      </w:r>
      <w:r w:rsidRPr="001F5917">
        <w:rPr>
          <w:rFonts w:ascii="Arial" w:eastAsia="Times New Roman" w:hAnsi="Arial" w:cs="Arial"/>
          <w:b/>
          <w:color w:val="000000"/>
          <w:sz w:val="21"/>
          <w:szCs w:val="21"/>
          <w:lang w:eastAsia="ru-RU"/>
        </w:rPr>
        <w:t> Обучение чтению.</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Обучение чтению целесообразно вести по трем направлениям:</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аналитико-синтетическое (побуквенное) чтение; </w:t>
      </w:r>
      <w:r w:rsidRPr="001F5917">
        <w:rPr>
          <w:rFonts w:ascii="Arial" w:eastAsia="Times New Roman" w:hAnsi="Arial" w:cs="Arial"/>
          <w:bCs w:val="0"/>
          <w:color w:val="000000"/>
          <w:sz w:val="21"/>
          <w:szCs w:val="21"/>
          <w:lang w:eastAsia="ru-RU"/>
        </w:rPr>
        <w:br/>
        <w:t xml:space="preserve">— </w:t>
      </w:r>
      <w:proofErr w:type="spellStart"/>
      <w:r w:rsidRPr="001F5917">
        <w:rPr>
          <w:rFonts w:ascii="Arial" w:eastAsia="Times New Roman" w:hAnsi="Arial" w:cs="Arial"/>
          <w:bCs w:val="0"/>
          <w:color w:val="000000"/>
          <w:sz w:val="21"/>
          <w:szCs w:val="21"/>
          <w:lang w:eastAsia="ru-RU"/>
        </w:rPr>
        <w:t>послоговое</w:t>
      </w:r>
      <w:proofErr w:type="spellEnd"/>
      <w:r w:rsidRPr="001F5917">
        <w:rPr>
          <w:rFonts w:ascii="Arial" w:eastAsia="Times New Roman" w:hAnsi="Arial" w:cs="Arial"/>
          <w:bCs w:val="0"/>
          <w:color w:val="000000"/>
          <w:sz w:val="21"/>
          <w:szCs w:val="21"/>
          <w:lang w:eastAsia="ru-RU"/>
        </w:rPr>
        <w:t xml:space="preserve"> чтение; </w:t>
      </w:r>
      <w:r w:rsidRPr="001F5917">
        <w:rPr>
          <w:rFonts w:ascii="Arial" w:eastAsia="Times New Roman" w:hAnsi="Arial" w:cs="Arial"/>
          <w:bCs w:val="0"/>
          <w:color w:val="000000"/>
          <w:sz w:val="21"/>
          <w:szCs w:val="21"/>
          <w:lang w:eastAsia="ru-RU"/>
        </w:rPr>
        <w:br/>
        <w:t>— глобальное чтение.</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Занятие строится по принципу чередования всех трех направлений, так как каждый из этих типов чтения задействует различные языковые механизмы ребенка. Используя приемы аналитико-синтетического чтения, мы даем ребенку возможность сосредоточиться именно на звуковой стороне речи, что создает базу для включения звукоподражательного механизма. </w:t>
      </w:r>
      <w:proofErr w:type="spellStart"/>
      <w:r w:rsidRPr="001F5917">
        <w:rPr>
          <w:rFonts w:ascii="Arial" w:eastAsia="Times New Roman" w:hAnsi="Arial" w:cs="Arial"/>
          <w:bCs w:val="0"/>
          <w:color w:val="000000"/>
          <w:sz w:val="21"/>
          <w:szCs w:val="21"/>
          <w:lang w:eastAsia="ru-RU"/>
        </w:rPr>
        <w:t>Послоговое</w:t>
      </w:r>
      <w:proofErr w:type="spellEnd"/>
      <w:r w:rsidRPr="001F5917">
        <w:rPr>
          <w:rFonts w:ascii="Arial" w:eastAsia="Times New Roman" w:hAnsi="Arial" w:cs="Arial"/>
          <w:bCs w:val="0"/>
          <w:color w:val="000000"/>
          <w:sz w:val="21"/>
          <w:szCs w:val="21"/>
          <w:lang w:eastAsia="ru-RU"/>
        </w:rPr>
        <w:t xml:space="preserve"> чтение помогает работать над слитностью и протяжностью произношения. Глобальное чтение опирается на хорошую зрительную память </w:t>
      </w:r>
      <w:proofErr w:type="spellStart"/>
      <w:r w:rsidRPr="001F5917">
        <w:rPr>
          <w:rFonts w:ascii="Arial" w:eastAsia="Times New Roman" w:hAnsi="Arial" w:cs="Arial"/>
          <w:bCs w:val="0"/>
          <w:color w:val="000000"/>
          <w:sz w:val="21"/>
          <w:szCs w:val="21"/>
          <w:lang w:eastAsia="ru-RU"/>
        </w:rPr>
        <w:t>аутичного</w:t>
      </w:r>
      <w:proofErr w:type="spellEnd"/>
      <w:r w:rsidRPr="001F5917">
        <w:rPr>
          <w:rFonts w:ascii="Arial" w:eastAsia="Times New Roman" w:hAnsi="Arial" w:cs="Arial"/>
          <w:bCs w:val="0"/>
          <w:color w:val="000000"/>
          <w:sz w:val="21"/>
          <w:szCs w:val="21"/>
          <w:lang w:eastAsia="ru-RU"/>
        </w:rPr>
        <w:t xml:space="preserve"> ребенка и наиболее понятно ему, так как графический образ слова сразу связывается с реальным объектом. Однако если обучать ребенка только приемам глобального чтения, довольно скоро наступает момент, когда механическая память перестает удерживать накапливающийся объем слов. При нормальном развитии речи всю аналитическую работу по вычленению фонемы как основной составляющей единицы устной речи ребенок выполняет самостоятельно. Для выделения отдельной буквы из слова и соотнесения ее с определенным звуком такому ребенку тоже не требуется значительная помощь со стороны взрослого. В условиях патологического становления речи малыш не в состоянии сам произвести столь сложный анализ речевых единиц, поэтому без специального обучения он не сможет перейти от фотографического «угадывания» слов к истинному чтению.</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ВАРИАНТЫ ЗАДАНИЙ:</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Задание 1</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Подбираются игрушки в виде человечков в различных позах, имитирующих действия людей (удобно использовать игрушки из «киндер-сюрпризов»). Оформляются карточки для глобального чтения с нужными глаголами (сидит, идет, лежит, ползет), все глаголы берутся в форме третьего лица настоящего времени единственного числа. Ребенку предлагается подобрать карточки с соответствующими глаголами к каждой игрушке и озвучить, что человечек делает («Он идет», «Он лежит» и т. д.) Можно попросить выбрать игрушку, повторяющую движение логопеда или предложить ученику сымитировать действие игрушки.</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Pr>
          <w:rFonts w:ascii="Arial" w:eastAsia="Times New Roman" w:hAnsi="Arial" w:cs="Arial"/>
          <w:bCs w:val="0"/>
          <w:noProof/>
          <w:color w:val="000000"/>
          <w:sz w:val="21"/>
          <w:szCs w:val="21"/>
          <w:lang w:eastAsia="ru-RU"/>
        </w:rPr>
        <w:lastRenderedPageBreak/>
        <w:drawing>
          <wp:inline distT="0" distB="0" distL="0" distR="0">
            <wp:extent cx="2419350" cy="2409825"/>
            <wp:effectExtent l="19050" t="0" r="0" b="0"/>
            <wp:docPr id="1" name="Рисунок 1" descr="https://cdn2.arhivurokov.ru/multiurok/html/2017/10/03/s_59d3463b25c21/70198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7/10/03/s_59d3463b25c21/701985_1.png"/>
                    <pic:cNvPicPr>
                      <a:picLocks noChangeAspect="1" noChangeArrowheads="1"/>
                    </pic:cNvPicPr>
                  </pic:nvPicPr>
                  <pic:blipFill>
                    <a:blip r:embed="rId5"/>
                    <a:srcRect/>
                    <a:stretch>
                      <a:fillRect/>
                    </a:stretch>
                  </pic:blipFill>
                  <pic:spPr bwMode="auto">
                    <a:xfrm>
                      <a:off x="0" y="0"/>
                      <a:ext cx="2419350" cy="2409825"/>
                    </a:xfrm>
                    <a:prstGeom prst="rect">
                      <a:avLst/>
                    </a:prstGeom>
                    <a:noFill/>
                    <a:ln w="9525">
                      <a:noFill/>
                      <a:miter lim="800000"/>
                      <a:headEnd/>
                      <a:tailEnd/>
                    </a:ln>
                  </pic:spPr>
                </pic:pic>
              </a:graphicData>
            </a:graphic>
          </wp:inline>
        </w:drawing>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i/>
          <w:iCs/>
          <w:color w:val="000000"/>
          <w:sz w:val="21"/>
          <w:szCs w:val="21"/>
          <w:lang w:eastAsia="ru-RU"/>
        </w:rPr>
        <w:t>Замечание:</w:t>
      </w:r>
      <w:r w:rsidRPr="001F5917">
        <w:rPr>
          <w:rFonts w:ascii="Arial" w:eastAsia="Times New Roman" w:hAnsi="Arial" w:cs="Arial"/>
          <w:bCs w:val="0"/>
          <w:color w:val="000000"/>
          <w:sz w:val="21"/>
          <w:szCs w:val="21"/>
          <w:lang w:eastAsia="ru-RU"/>
        </w:rPr>
        <w:t> пособия лучше изготавливать из цветного картона (в одном задании не рекомендуется использовать более трех цветов), карточки должны быть достаточно большого размера (примерно 20х10 см). Крупные и яркие пособия вызывают больший интерес ребенка и позволяют логопеду дольше удерживать его произвольное внимание.</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Затем спектр действий человека немного расширяется, а вместо игрушек вырезаются (или покупаются готовые) плоскостные изображения людей в разных позах.</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Pr>
          <w:rFonts w:ascii="Arial" w:eastAsia="Times New Roman" w:hAnsi="Arial" w:cs="Arial"/>
          <w:bCs w:val="0"/>
          <w:noProof/>
          <w:color w:val="000000"/>
          <w:sz w:val="21"/>
          <w:szCs w:val="21"/>
          <w:lang w:eastAsia="ru-RU"/>
        </w:rPr>
        <w:drawing>
          <wp:inline distT="0" distB="0" distL="0" distR="0">
            <wp:extent cx="3086100" cy="2447925"/>
            <wp:effectExtent l="19050" t="0" r="0" b="0"/>
            <wp:docPr id="2" name="Рисунок 2" descr="https://cdn2.arhivurokov.ru/multiurok/html/2017/10/03/s_59d3463b25c21/70198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7/10/03/s_59d3463b25c21/701985_2.png"/>
                    <pic:cNvPicPr>
                      <a:picLocks noChangeAspect="1" noChangeArrowheads="1"/>
                    </pic:cNvPicPr>
                  </pic:nvPicPr>
                  <pic:blipFill>
                    <a:blip r:embed="rId6"/>
                    <a:srcRect/>
                    <a:stretch>
                      <a:fillRect/>
                    </a:stretch>
                  </pic:blipFill>
                  <pic:spPr bwMode="auto">
                    <a:xfrm>
                      <a:off x="0" y="0"/>
                      <a:ext cx="3086100" cy="2447925"/>
                    </a:xfrm>
                    <a:prstGeom prst="rect">
                      <a:avLst/>
                    </a:prstGeom>
                    <a:noFill/>
                    <a:ln w="9525">
                      <a:noFill/>
                      <a:miter lim="800000"/>
                      <a:headEnd/>
                      <a:tailEnd/>
                    </a:ln>
                  </pic:spPr>
                </pic:pic>
              </a:graphicData>
            </a:graphic>
          </wp:inline>
        </w:drawing>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proofErr w:type="spellStart"/>
      <w:r w:rsidRPr="001F5917">
        <w:rPr>
          <w:rFonts w:ascii="Arial" w:eastAsia="Times New Roman" w:hAnsi="Arial" w:cs="Arial"/>
          <w:bCs w:val="0"/>
          <w:color w:val="000000"/>
          <w:sz w:val="21"/>
          <w:szCs w:val="21"/>
          <w:lang w:eastAsia="ru-RU"/>
        </w:rPr>
        <w:t>Аутичный</w:t>
      </w:r>
      <w:proofErr w:type="spellEnd"/>
      <w:r w:rsidRPr="001F5917">
        <w:rPr>
          <w:rFonts w:ascii="Arial" w:eastAsia="Times New Roman" w:hAnsi="Arial" w:cs="Arial"/>
          <w:bCs w:val="0"/>
          <w:color w:val="000000"/>
          <w:sz w:val="21"/>
          <w:szCs w:val="21"/>
          <w:lang w:eastAsia="ru-RU"/>
        </w:rPr>
        <w:t xml:space="preserve"> ребенок как бы «застревает» на этапе пассивного приобретения слов от окружающих его людей, не стремится активно расширять свой словарь с помощью вопросов типа «Что это?», «Как это называется?». Расширять значения слов в лексике ребенка с РДА приходится через искусственный «перевод» его с одного этапа речевого развития на другой путем усложнения заданий на занятиях. Так, от конкретных действий людей мы переходим к формированию понимания того, что данные глаголы могут обозначать движения других живых существ или неодушевленных предметов.</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Задание 2</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На большой карте с изображением продуктов питания (используются карты из различных лото) под картинками печатаются соответствующие слова.</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На квадратиках подходящего к картинкам размера крупно пишутся окончания прилагательных «вкусный» или «душистый» (в одном пособии отрабатывается только одно из прилагательных). Педагог спрашивает ученика: «</w:t>
      </w:r>
      <w:proofErr w:type="gramStart"/>
      <w:r w:rsidRPr="001F5917">
        <w:rPr>
          <w:rFonts w:ascii="Arial" w:eastAsia="Times New Roman" w:hAnsi="Arial" w:cs="Arial"/>
          <w:bCs w:val="0"/>
          <w:color w:val="000000"/>
          <w:sz w:val="21"/>
          <w:szCs w:val="21"/>
          <w:lang w:eastAsia="ru-RU"/>
        </w:rPr>
        <w:t>Огурец</w:t>
      </w:r>
      <w:proofErr w:type="gramEnd"/>
      <w:r w:rsidRPr="001F5917">
        <w:rPr>
          <w:rFonts w:ascii="Arial" w:eastAsia="Times New Roman" w:hAnsi="Arial" w:cs="Arial"/>
          <w:bCs w:val="0"/>
          <w:color w:val="000000"/>
          <w:sz w:val="21"/>
          <w:szCs w:val="21"/>
          <w:lang w:eastAsia="ru-RU"/>
        </w:rPr>
        <w:t xml:space="preserve"> — какой?» «</w:t>
      </w:r>
      <w:proofErr w:type="gramStart"/>
      <w:r w:rsidRPr="001F5917">
        <w:rPr>
          <w:rFonts w:ascii="Arial" w:eastAsia="Times New Roman" w:hAnsi="Arial" w:cs="Arial"/>
          <w:bCs w:val="0"/>
          <w:color w:val="000000"/>
          <w:sz w:val="21"/>
          <w:szCs w:val="21"/>
          <w:lang w:eastAsia="ru-RU"/>
        </w:rPr>
        <w:t>Мороженое</w:t>
      </w:r>
      <w:proofErr w:type="gramEnd"/>
      <w:r w:rsidRPr="001F5917">
        <w:rPr>
          <w:rFonts w:ascii="Arial" w:eastAsia="Times New Roman" w:hAnsi="Arial" w:cs="Arial"/>
          <w:bCs w:val="0"/>
          <w:color w:val="000000"/>
          <w:sz w:val="21"/>
          <w:szCs w:val="21"/>
          <w:lang w:eastAsia="ru-RU"/>
        </w:rPr>
        <w:t xml:space="preserve"> — какое?» Ребенок отвечает: «Вкусный». «Вкусное». Потом находит нужное окончание прилагательного и кладет карточку на картинку со словом.</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i/>
          <w:iCs/>
          <w:color w:val="000000"/>
          <w:sz w:val="21"/>
          <w:szCs w:val="21"/>
          <w:lang w:eastAsia="ru-RU"/>
        </w:rPr>
        <w:t>Окончания:</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Pr>
          <w:rFonts w:ascii="Arial" w:eastAsia="Times New Roman" w:hAnsi="Arial" w:cs="Arial"/>
          <w:bCs w:val="0"/>
          <w:noProof/>
          <w:color w:val="000000"/>
          <w:sz w:val="21"/>
          <w:szCs w:val="21"/>
          <w:lang w:eastAsia="ru-RU"/>
        </w:rPr>
        <w:lastRenderedPageBreak/>
        <w:drawing>
          <wp:inline distT="0" distB="0" distL="0" distR="0">
            <wp:extent cx="5172075" cy="3676650"/>
            <wp:effectExtent l="19050" t="0" r="9525" b="0"/>
            <wp:docPr id="3" name="Рисунок 3" descr="https://cdn2.arhivurokov.ru/multiurok/html/2017/10/03/s_59d3463b25c21/70198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7/10/03/s_59d3463b25c21/701985_3.png"/>
                    <pic:cNvPicPr>
                      <a:picLocks noChangeAspect="1" noChangeArrowheads="1"/>
                    </pic:cNvPicPr>
                  </pic:nvPicPr>
                  <pic:blipFill>
                    <a:blip r:embed="rId7"/>
                    <a:srcRect/>
                    <a:stretch>
                      <a:fillRect/>
                    </a:stretch>
                  </pic:blipFill>
                  <pic:spPr bwMode="auto">
                    <a:xfrm>
                      <a:off x="0" y="0"/>
                      <a:ext cx="5172075" cy="3676650"/>
                    </a:xfrm>
                    <a:prstGeom prst="rect">
                      <a:avLst/>
                    </a:prstGeom>
                    <a:noFill/>
                    <a:ln w="9525">
                      <a:noFill/>
                      <a:miter lim="800000"/>
                      <a:headEnd/>
                      <a:tailEnd/>
                    </a:ln>
                  </pic:spPr>
                </pic:pic>
              </a:graphicData>
            </a:graphic>
          </wp:inline>
        </w:drawing>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Задание 3</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На альбомном листе печатается глагол «шёл», к нему подбирается картинка. На отдельных карточках пишутся приставки </w:t>
      </w:r>
      <w:proofErr w:type="gramStart"/>
      <w:r w:rsidRPr="001F5917">
        <w:rPr>
          <w:rFonts w:ascii="Arial" w:eastAsia="Times New Roman" w:hAnsi="Arial" w:cs="Arial"/>
          <w:bCs w:val="0"/>
          <w:color w:val="000000"/>
          <w:sz w:val="21"/>
          <w:szCs w:val="21"/>
          <w:lang w:eastAsia="ru-RU"/>
        </w:rPr>
        <w:t>У-</w:t>
      </w:r>
      <w:proofErr w:type="gramEnd"/>
      <w:r w:rsidRPr="001F5917">
        <w:rPr>
          <w:rFonts w:ascii="Arial" w:eastAsia="Times New Roman" w:hAnsi="Arial" w:cs="Arial"/>
          <w:bCs w:val="0"/>
          <w:color w:val="000000"/>
          <w:sz w:val="21"/>
          <w:szCs w:val="21"/>
          <w:lang w:eastAsia="ru-RU"/>
        </w:rPr>
        <w:t>, ЗА-, ПОДО-, ОТО-, ДО-, ПЕРЕ-, ПРИ-, ПО-. Ребенок придвигает приставки к глаголу и прочитывает как изменяются слова с изменением приставки.</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br/>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Pr>
          <w:rFonts w:ascii="Arial" w:eastAsia="Times New Roman" w:hAnsi="Arial" w:cs="Arial"/>
          <w:bCs w:val="0"/>
          <w:noProof/>
          <w:color w:val="000000"/>
          <w:sz w:val="21"/>
          <w:szCs w:val="21"/>
          <w:lang w:eastAsia="ru-RU"/>
        </w:rPr>
        <w:drawing>
          <wp:inline distT="0" distB="0" distL="0" distR="0">
            <wp:extent cx="4400550" cy="2847975"/>
            <wp:effectExtent l="19050" t="0" r="0" b="0"/>
            <wp:docPr id="4" name="Рисунок 4" descr="https://cdn2.arhivurokov.ru/multiurok/html/2017/10/03/s_59d3463b25c21/70198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arhivurokov.ru/multiurok/html/2017/10/03/s_59d3463b25c21/701985_4.png"/>
                    <pic:cNvPicPr>
                      <a:picLocks noChangeAspect="1" noChangeArrowheads="1"/>
                    </pic:cNvPicPr>
                  </pic:nvPicPr>
                  <pic:blipFill>
                    <a:blip r:embed="rId8"/>
                    <a:srcRect/>
                    <a:stretch>
                      <a:fillRect/>
                    </a:stretch>
                  </pic:blipFill>
                  <pic:spPr bwMode="auto">
                    <a:xfrm>
                      <a:off x="0" y="0"/>
                      <a:ext cx="4400550" cy="2847975"/>
                    </a:xfrm>
                    <a:prstGeom prst="rect">
                      <a:avLst/>
                    </a:prstGeom>
                    <a:noFill/>
                    <a:ln w="9525">
                      <a:noFill/>
                      <a:miter lim="800000"/>
                      <a:headEnd/>
                      <a:tailEnd/>
                    </a:ln>
                  </pic:spPr>
                </pic:pic>
              </a:graphicData>
            </a:graphic>
          </wp:inline>
        </w:drawing>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В связи с тем</w:t>
      </w:r>
      <w:r w:rsidRPr="001F5917">
        <w:rPr>
          <w:rFonts w:ascii="Arial" w:eastAsia="Times New Roman" w:hAnsi="Arial" w:cs="Arial"/>
          <w:bCs w:val="0"/>
          <w:color w:val="000000"/>
          <w:sz w:val="16"/>
          <w:szCs w:val="16"/>
          <w:vertAlign w:val="subscript"/>
          <w:lang w:eastAsia="ru-RU"/>
        </w:rPr>
        <w:t>:</w:t>
      </w:r>
      <w:r w:rsidRPr="001F5917">
        <w:rPr>
          <w:rFonts w:ascii="Arial" w:eastAsia="Times New Roman" w:hAnsi="Arial" w:cs="Arial"/>
          <w:bCs w:val="0"/>
          <w:color w:val="000000"/>
          <w:sz w:val="21"/>
          <w:szCs w:val="21"/>
          <w:lang w:eastAsia="ru-RU"/>
        </w:rPr>
        <w:t xml:space="preserve"> что поведенческая терапия </w:t>
      </w:r>
      <w:proofErr w:type="gramStart"/>
      <w:r w:rsidRPr="001F5917">
        <w:rPr>
          <w:rFonts w:ascii="Arial" w:eastAsia="Times New Roman" w:hAnsi="Arial" w:cs="Arial"/>
          <w:bCs w:val="0"/>
          <w:color w:val="000000"/>
          <w:sz w:val="21"/>
          <w:szCs w:val="21"/>
          <w:lang w:eastAsia="ru-RU"/>
        </w:rPr>
        <w:t>предполагает индивидуальное построение коррекцией ной</w:t>
      </w:r>
      <w:proofErr w:type="gramEnd"/>
      <w:r w:rsidRPr="001F5917">
        <w:rPr>
          <w:rFonts w:ascii="Arial" w:eastAsia="Times New Roman" w:hAnsi="Arial" w:cs="Arial"/>
          <w:bCs w:val="0"/>
          <w:color w:val="000000"/>
          <w:sz w:val="21"/>
          <w:szCs w:val="21"/>
          <w:lang w:eastAsia="ru-RU"/>
        </w:rPr>
        <w:t xml:space="preserve"> работы, а также в связи с ее социальной направленностью, в каждом конкретном случае навыки, которым обучают ребенка, будут отличаться друг от друга (и по содержанию, и по способу обучения).</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Нарушения звукопроизношения у детей с РАС связаны с малой речевой практикой и недостаточной психической активностью, с недоразвитием фонематического слуха или другой неврологической патологией. Однако торопиться с исправлением дефектов звукопроизношения не следует, так как сосредоточение не на смысловой, а на технической стороне речи может затормозить развитие коммуникативной функции.</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
          <w:color w:val="000000"/>
          <w:sz w:val="21"/>
          <w:szCs w:val="21"/>
          <w:lang w:eastAsia="ru-RU"/>
        </w:rPr>
        <w:t>Таким образом, логопедическая работа с детьми с РАС должна проходить определенным образом</w:t>
      </w:r>
      <w:r w:rsidRPr="001F5917">
        <w:rPr>
          <w:rFonts w:ascii="Arial" w:eastAsia="Times New Roman" w:hAnsi="Arial" w:cs="Arial"/>
          <w:bCs w:val="0"/>
          <w:color w:val="000000"/>
          <w:sz w:val="21"/>
          <w:szCs w:val="21"/>
          <w:lang w:eastAsia="ru-RU"/>
        </w:rPr>
        <w:t>:</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lastRenderedPageBreak/>
        <w:t>1. Логопедической работе предшествует адаптационный период, в ходе которого изучаются анамнестические сведения, составляется протокол речевого развития и проводится наблюдение за свободным поведением ребенка.</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2. Очень важно установить эмоциональную связь с ребенком</w:t>
      </w:r>
      <w:proofErr w:type="gramStart"/>
      <w:r w:rsidRPr="001F5917">
        <w:rPr>
          <w:rFonts w:ascii="Arial" w:eastAsia="Times New Roman" w:hAnsi="Arial" w:cs="Arial"/>
          <w:bCs w:val="0"/>
          <w:color w:val="000000"/>
          <w:sz w:val="21"/>
          <w:szCs w:val="21"/>
          <w:lang w:eastAsia="ru-RU"/>
        </w:rPr>
        <w:t xml:space="preserve"> Н</w:t>
      </w:r>
      <w:proofErr w:type="gramEnd"/>
      <w:r w:rsidRPr="001F5917">
        <w:rPr>
          <w:rFonts w:ascii="Arial" w:eastAsia="Times New Roman" w:hAnsi="Arial" w:cs="Arial"/>
          <w:bCs w:val="0"/>
          <w:color w:val="000000"/>
          <w:sz w:val="21"/>
          <w:szCs w:val="21"/>
          <w:lang w:eastAsia="ru-RU"/>
        </w:rPr>
        <w:t>ельзя быть слишком активным, навязывать ребенку взаимодействие и задавать прямые вопросы, если не достигнут контакт.</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3. В помещении, в котором </w:t>
      </w:r>
      <w:proofErr w:type="gramStart"/>
      <w:r w:rsidRPr="001F5917">
        <w:rPr>
          <w:rFonts w:ascii="Arial" w:eastAsia="Times New Roman" w:hAnsi="Arial" w:cs="Arial"/>
          <w:bCs w:val="0"/>
          <w:color w:val="000000"/>
          <w:sz w:val="21"/>
          <w:szCs w:val="21"/>
          <w:lang w:eastAsia="ru-RU"/>
        </w:rPr>
        <w:t>проводится</w:t>
      </w:r>
      <w:proofErr w:type="gramEnd"/>
      <w:r w:rsidRPr="001F5917">
        <w:rPr>
          <w:rFonts w:ascii="Arial" w:eastAsia="Times New Roman" w:hAnsi="Arial" w:cs="Arial"/>
          <w:bCs w:val="0"/>
          <w:color w:val="000000"/>
          <w:sz w:val="21"/>
          <w:szCs w:val="21"/>
          <w:lang w:eastAsia="ru-RU"/>
        </w:rPr>
        <w:t xml:space="preserve"> логопедическая работа не должно быть предметов, отвлекающих ребенка, помнить о безопасности, так как некоторые </w:t>
      </w:r>
      <w:proofErr w:type="spellStart"/>
      <w:r w:rsidRPr="001F5917">
        <w:rPr>
          <w:rFonts w:ascii="Arial" w:eastAsia="Times New Roman" w:hAnsi="Arial" w:cs="Arial"/>
          <w:bCs w:val="0"/>
          <w:color w:val="000000"/>
          <w:sz w:val="21"/>
          <w:szCs w:val="21"/>
          <w:lang w:eastAsia="ru-RU"/>
        </w:rPr>
        <w:t>аутичные</w:t>
      </w:r>
      <w:proofErr w:type="spellEnd"/>
      <w:r w:rsidRPr="001F5917">
        <w:rPr>
          <w:rFonts w:ascii="Arial" w:eastAsia="Times New Roman" w:hAnsi="Arial" w:cs="Arial"/>
          <w:bCs w:val="0"/>
          <w:color w:val="000000"/>
          <w:sz w:val="21"/>
          <w:szCs w:val="21"/>
          <w:lang w:eastAsia="ru-RU"/>
        </w:rPr>
        <w:t xml:space="preserve"> дети импульсивны, </w:t>
      </w:r>
      <w:proofErr w:type="spellStart"/>
      <w:r w:rsidRPr="001F5917">
        <w:rPr>
          <w:rFonts w:ascii="Arial" w:eastAsia="Times New Roman" w:hAnsi="Arial" w:cs="Arial"/>
          <w:bCs w:val="0"/>
          <w:color w:val="000000"/>
          <w:sz w:val="21"/>
          <w:szCs w:val="21"/>
          <w:lang w:eastAsia="ru-RU"/>
        </w:rPr>
        <w:t>двигательно</w:t>
      </w:r>
      <w:proofErr w:type="spellEnd"/>
      <w:r w:rsidRPr="001F5917">
        <w:rPr>
          <w:rFonts w:ascii="Arial" w:eastAsia="Times New Roman" w:hAnsi="Arial" w:cs="Arial"/>
          <w:bCs w:val="0"/>
          <w:color w:val="000000"/>
          <w:sz w:val="21"/>
          <w:szCs w:val="21"/>
          <w:lang w:eastAsia="ru-RU"/>
        </w:rPr>
        <w:t xml:space="preserve"> беспокойны, и у них иногда возникают эпизоды агрессии и </w:t>
      </w:r>
      <w:proofErr w:type="spellStart"/>
      <w:r w:rsidRPr="001F5917">
        <w:rPr>
          <w:rFonts w:ascii="Arial" w:eastAsia="Times New Roman" w:hAnsi="Arial" w:cs="Arial"/>
          <w:bCs w:val="0"/>
          <w:color w:val="000000"/>
          <w:sz w:val="21"/>
          <w:szCs w:val="21"/>
          <w:lang w:eastAsia="ru-RU"/>
        </w:rPr>
        <w:t>самоагрессии</w:t>
      </w:r>
      <w:proofErr w:type="spellEnd"/>
      <w:r w:rsidRPr="001F5917">
        <w:rPr>
          <w:rFonts w:ascii="Arial" w:eastAsia="Times New Roman" w:hAnsi="Arial" w:cs="Arial"/>
          <w:bCs w:val="0"/>
          <w:color w:val="000000"/>
          <w:sz w:val="21"/>
          <w:szCs w:val="21"/>
          <w:lang w:eastAsia="ru-RU"/>
        </w:rPr>
        <w:t>.</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4.Программа по коррекции речевых нарушений разрабатывается совместно со всеми специалистами, работающими с ребенком.</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5</w:t>
      </w:r>
      <w:proofErr w:type="gramStart"/>
      <w:r w:rsidRPr="001F5917">
        <w:rPr>
          <w:rFonts w:ascii="Arial" w:eastAsia="Times New Roman" w:hAnsi="Arial" w:cs="Arial"/>
          <w:bCs w:val="0"/>
          <w:color w:val="000000"/>
          <w:sz w:val="21"/>
          <w:szCs w:val="21"/>
          <w:lang w:eastAsia="ru-RU"/>
        </w:rPr>
        <w:t xml:space="preserve"> С</w:t>
      </w:r>
      <w:proofErr w:type="gramEnd"/>
      <w:r w:rsidRPr="001F5917">
        <w:rPr>
          <w:rFonts w:ascii="Arial" w:eastAsia="Times New Roman" w:hAnsi="Arial" w:cs="Arial"/>
          <w:bCs w:val="0"/>
          <w:color w:val="000000"/>
          <w:sz w:val="21"/>
          <w:szCs w:val="21"/>
          <w:lang w:eastAsia="ru-RU"/>
        </w:rPr>
        <w:t>ледует решить индивидуально для каждого ребенка вопрос о применении зеркала, логопедических зондов.</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6 Логопедическая работа по коррекции речевого развития должна быть последовательной, терпеливой и иногда очень длительной.</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Не стоит пытаться научить ребенка всему сразу, лучше сначала сосредоточиться на одном наиболее доступном ему навыке, постепенно подключая его к наиболее простым операциям в других, часто повторяющих бытовых ситуациях.</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При правильно построенной работе дети с РАС могут достигать неплохих результатов. В каждом конкретном случае результаты будут разные. Периоды прогресса могут сменяться регрессом, так же, как и у здоровых детей</w:t>
      </w:r>
      <w:proofErr w:type="gramStart"/>
      <w:r w:rsidRPr="001F5917">
        <w:rPr>
          <w:rFonts w:ascii="Arial" w:eastAsia="Times New Roman" w:hAnsi="Arial" w:cs="Arial"/>
          <w:bCs w:val="0"/>
          <w:color w:val="000000"/>
          <w:sz w:val="21"/>
          <w:szCs w:val="21"/>
          <w:lang w:eastAsia="ru-RU"/>
        </w:rPr>
        <w:t xml:space="preserve"> Д</w:t>
      </w:r>
      <w:proofErr w:type="gramEnd"/>
      <w:r w:rsidRPr="001F5917">
        <w:rPr>
          <w:rFonts w:ascii="Arial" w:eastAsia="Times New Roman" w:hAnsi="Arial" w:cs="Arial"/>
          <w:bCs w:val="0"/>
          <w:color w:val="000000"/>
          <w:sz w:val="21"/>
          <w:szCs w:val="21"/>
          <w:lang w:eastAsia="ru-RU"/>
        </w:rPr>
        <w:t xml:space="preserve">ля того, чтобы отследить динамику, следует фиксировать (записывать) малейшие достижения. В работе с </w:t>
      </w:r>
      <w:proofErr w:type="spellStart"/>
      <w:r w:rsidRPr="001F5917">
        <w:rPr>
          <w:rFonts w:ascii="Arial" w:eastAsia="Times New Roman" w:hAnsi="Arial" w:cs="Arial"/>
          <w:bCs w:val="0"/>
          <w:color w:val="000000"/>
          <w:sz w:val="21"/>
          <w:szCs w:val="21"/>
          <w:lang w:eastAsia="ru-RU"/>
        </w:rPr>
        <w:t>аутичными</w:t>
      </w:r>
      <w:proofErr w:type="spellEnd"/>
      <w:r w:rsidRPr="001F5917">
        <w:rPr>
          <w:rFonts w:ascii="Arial" w:eastAsia="Times New Roman" w:hAnsi="Arial" w:cs="Arial"/>
          <w:bCs w:val="0"/>
          <w:color w:val="000000"/>
          <w:sz w:val="21"/>
          <w:szCs w:val="21"/>
          <w:lang w:eastAsia="ru-RU"/>
        </w:rPr>
        <w:t xml:space="preserve"> детьми, как ни с какими другими, </w:t>
      </w:r>
      <w:proofErr w:type="gramStart"/>
      <w:r w:rsidRPr="001F5917">
        <w:rPr>
          <w:rFonts w:ascii="Arial" w:eastAsia="Times New Roman" w:hAnsi="Arial" w:cs="Arial"/>
          <w:bCs w:val="0"/>
          <w:color w:val="000000"/>
          <w:sz w:val="21"/>
          <w:szCs w:val="21"/>
          <w:lang w:eastAsia="ru-RU"/>
        </w:rPr>
        <w:t>важны</w:t>
      </w:r>
      <w:proofErr w:type="gramEnd"/>
      <w:r w:rsidRPr="001F5917">
        <w:rPr>
          <w:rFonts w:ascii="Arial" w:eastAsia="Times New Roman" w:hAnsi="Arial" w:cs="Arial"/>
          <w:bCs w:val="0"/>
          <w:color w:val="000000"/>
          <w:sz w:val="21"/>
          <w:szCs w:val="21"/>
          <w:lang w:eastAsia="ru-RU"/>
        </w:rPr>
        <w:t xml:space="preserve"> последовательность, твердость, настойчивость и требовательность. Добиваясь от ребенка правильного поведения, целенаправленной деятельности, мы формируем соответствующий стереотип, который помогает взаимодействовать, познавать мир</w:t>
      </w:r>
      <w:proofErr w:type="gramStart"/>
      <w:r w:rsidRPr="001F5917">
        <w:rPr>
          <w:rFonts w:ascii="Arial" w:eastAsia="Times New Roman" w:hAnsi="Arial" w:cs="Arial"/>
          <w:bCs w:val="0"/>
          <w:color w:val="000000"/>
          <w:sz w:val="21"/>
          <w:szCs w:val="21"/>
          <w:lang w:eastAsia="ru-RU"/>
        </w:rPr>
        <w:t>.</w:t>
      </w:r>
      <w:proofErr w:type="gramEnd"/>
      <w:r w:rsidRPr="001F5917">
        <w:rPr>
          <w:rFonts w:ascii="Arial" w:eastAsia="Times New Roman" w:hAnsi="Arial" w:cs="Arial"/>
          <w:bCs w:val="0"/>
          <w:color w:val="000000"/>
          <w:sz w:val="21"/>
          <w:szCs w:val="21"/>
          <w:lang w:eastAsia="ru-RU"/>
        </w:rPr>
        <w:t xml:space="preserve"> </w:t>
      </w:r>
      <w:proofErr w:type="gramStart"/>
      <w:r w:rsidRPr="001F5917">
        <w:rPr>
          <w:rFonts w:ascii="Arial" w:eastAsia="Times New Roman" w:hAnsi="Arial" w:cs="Arial"/>
          <w:bCs w:val="0"/>
          <w:color w:val="000000"/>
          <w:sz w:val="21"/>
          <w:szCs w:val="21"/>
          <w:lang w:eastAsia="ru-RU"/>
        </w:rPr>
        <w:t>у</w:t>
      </w:r>
      <w:proofErr w:type="gramEnd"/>
      <w:r w:rsidRPr="001F5917">
        <w:rPr>
          <w:rFonts w:ascii="Arial" w:eastAsia="Times New Roman" w:hAnsi="Arial" w:cs="Arial"/>
          <w:bCs w:val="0"/>
          <w:color w:val="000000"/>
          <w:sz w:val="21"/>
          <w:szCs w:val="21"/>
          <w:lang w:eastAsia="ru-RU"/>
        </w:rPr>
        <w:t>читься.</w:t>
      </w:r>
    </w:p>
    <w:p w:rsidR="001F5917" w:rsidRPr="001F5917" w:rsidRDefault="001F5917" w:rsidP="001F5917">
      <w:p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
          <w:color w:val="000000"/>
          <w:sz w:val="21"/>
          <w:szCs w:val="21"/>
          <w:lang w:eastAsia="ru-RU"/>
        </w:rPr>
        <w:t>Список литературы:</w:t>
      </w:r>
    </w:p>
    <w:p w:rsidR="001F5917" w:rsidRPr="001F5917" w:rsidRDefault="001F5917" w:rsidP="001F5917">
      <w:pPr>
        <w:numPr>
          <w:ilvl w:val="0"/>
          <w:numId w:val="3"/>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Лебединская КС, Никольская ОС. Диагностическая карта. Исследование ребенка первых двух лет жизни при предположении у него раннего детского аутизма.</w:t>
      </w:r>
    </w:p>
    <w:p w:rsidR="001F5917" w:rsidRPr="001F5917" w:rsidRDefault="001F5917" w:rsidP="001F5917">
      <w:pPr>
        <w:numPr>
          <w:ilvl w:val="0"/>
          <w:numId w:val="3"/>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Никольская О. С. </w:t>
      </w:r>
      <w:proofErr w:type="spellStart"/>
      <w:r w:rsidRPr="001F5917">
        <w:rPr>
          <w:rFonts w:ascii="Arial" w:eastAsia="Times New Roman" w:hAnsi="Arial" w:cs="Arial"/>
          <w:bCs w:val="0"/>
          <w:color w:val="000000"/>
          <w:sz w:val="21"/>
          <w:szCs w:val="21"/>
          <w:lang w:eastAsia="ru-RU"/>
        </w:rPr>
        <w:t>Аутичный</w:t>
      </w:r>
      <w:proofErr w:type="spellEnd"/>
      <w:r w:rsidRPr="001F5917">
        <w:rPr>
          <w:rFonts w:ascii="Arial" w:eastAsia="Times New Roman" w:hAnsi="Arial" w:cs="Arial"/>
          <w:bCs w:val="0"/>
          <w:color w:val="000000"/>
          <w:sz w:val="21"/>
          <w:szCs w:val="21"/>
          <w:lang w:eastAsia="ru-RU"/>
        </w:rPr>
        <w:t xml:space="preserve"> ребенок.</w:t>
      </w:r>
    </w:p>
    <w:p w:rsidR="001F5917" w:rsidRPr="001F5917" w:rsidRDefault="001F5917" w:rsidP="001F5917">
      <w:pPr>
        <w:numPr>
          <w:ilvl w:val="0"/>
          <w:numId w:val="3"/>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Никольская О. С. </w:t>
      </w:r>
      <w:proofErr w:type="spellStart"/>
      <w:r w:rsidRPr="001F5917">
        <w:rPr>
          <w:rFonts w:ascii="Arial" w:eastAsia="Times New Roman" w:hAnsi="Arial" w:cs="Arial"/>
          <w:bCs w:val="0"/>
          <w:color w:val="000000"/>
          <w:sz w:val="21"/>
          <w:szCs w:val="21"/>
          <w:lang w:eastAsia="ru-RU"/>
        </w:rPr>
        <w:t>Баенская</w:t>
      </w:r>
      <w:proofErr w:type="spellEnd"/>
      <w:r w:rsidRPr="001F5917">
        <w:rPr>
          <w:rFonts w:ascii="Arial" w:eastAsia="Times New Roman" w:hAnsi="Arial" w:cs="Arial"/>
          <w:bCs w:val="0"/>
          <w:color w:val="000000"/>
          <w:sz w:val="21"/>
          <w:szCs w:val="21"/>
          <w:lang w:eastAsia="ru-RU"/>
        </w:rPr>
        <w:t xml:space="preserve"> Е Р. </w:t>
      </w:r>
      <w:proofErr w:type="spellStart"/>
      <w:r w:rsidRPr="001F5917">
        <w:rPr>
          <w:rFonts w:ascii="Arial" w:eastAsia="Times New Roman" w:hAnsi="Arial" w:cs="Arial"/>
          <w:bCs w:val="0"/>
          <w:color w:val="000000"/>
          <w:sz w:val="21"/>
          <w:szCs w:val="21"/>
          <w:lang w:eastAsia="ru-RU"/>
        </w:rPr>
        <w:t>Либлинг</w:t>
      </w:r>
      <w:proofErr w:type="spellEnd"/>
      <w:r w:rsidRPr="001F5917">
        <w:rPr>
          <w:rFonts w:ascii="Arial" w:eastAsia="Times New Roman" w:hAnsi="Arial" w:cs="Arial"/>
          <w:bCs w:val="0"/>
          <w:color w:val="000000"/>
          <w:sz w:val="21"/>
          <w:szCs w:val="21"/>
          <w:lang w:eastAsia="ru-RU"/>
        </w:rPr>
        <w:t xml:space="preserve"> М. М Пути помощи.</w:t>
      </w:r>
    </w:p>
    <w:p w:rsidR="001F5917" w:rsidRPr="001F5917" w:rsidRDefault="001F5917" w:rsidP="001F5917">
      <w:pPr>
        <w:numPr>
          <w:ilvl w:val="0"/>
          <w:numId w:val="3"/>
        </w:numPr>
        <w:shd w:val="clear" w:color="auto" w:fill="FFFFFF"/>
        <w:spacing w:after="150"/>
        <w:jc w:val="left"/>
        <w:rPr>
          <w:rFonts w:ascii="Arial" w:eastAsia="Times New Roman" w:hAnsi="Arial" w:cs="Arial"/>
          <w:bCs w:val="0"/>
          <w:color w:val="000000"/>
          <w:sz w:val="21"/>
          <w:szCs w:val="21"/>
          <w:lang w:eastAsia="ru-RU"/>
        </w:rPr>
      </w:pPr>
      <w:r w:rsidRPr="001F5917">
        <w:rPr>
          <w:rFonts w:ascii="Arial" w:eastAsia="Times New Roman" w:hAnsi="Arial" w:cs="Arial"/>
          <w:bCs w:val="0"/>
          <w:color w:val="000000"/>
          <w:sz w:val="21"/>
          <w:szCs w:val="21"/>
          <w:lang w:eastAsia="ru-RU"/>
        </w:rPr>
        <w:t xml:space="preserve">Нуриева Л.Г.Развитие речи у </w:t>
      </w:r>
      <w:proofErr w:type="spellStart"/>
      <w:r w:rsidRPr="001F5917">
        <w:rPr>
          <w:rFonts w:ascii="Arial" w:eastAsia="Times New Roman" w:hAnsi="Arial" w:cs="Arial"/>
          <w:bCs w:val="0"/>
          <w:color w:val="000000"/>
          <w:sz w:val="21"/>
          <w:szCs w:val="21"/>
          <w:lang w:eastAsia="ru-RU"/>
        </w:rPr>
        <w:t>аутичных</w:t>
      </w:r>
      <w:proofErr w:type="spellEnd"/>
      <w:r w:rsidRPr="001F5917">
        <w:rPr>
          <w:rFonts w:ascii="Arial" w:eastAsia="Times New Roman" w:hAnsi="Arial" w:cs="Arial"/>
          <w:bCs w:val="0"/>
          <w:color w:val="000000"/>
          <w:sz w:val="21"/>
          <w:szCs w:val="21"/>
          <w:lang w:eastAsia="ru-RU"/>
        </w:rPr>
        <w:t xml:space="preserve"> детей</w:t>
      </w:r>
    </w:p>
    <w:p w:rsidR="00D20E16" w:rsidRDefault="00D20E16"/>
    <w:sectPr w:rsidR="00D20E16" w:rsidSect="001F5917">
      <w:pgSz w:w="11906" w:h="16838"/>
      <w:pgMar w:top="426"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C1A8C"/>
    <w:multiLevelType w:val="multilevel"/>
    <w:tmpl w:val="6322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3F6E2D"/>
    <w:multiLevelType w:val="multilevel"/>
    <w:tmpl w:val="25E6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091888"/>
    <w:multiLevelType w:val="multilevel"/>
    <w:tmpl w:val="9984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917"/>
    <w:rsid w:val="00013018"/>
    <w:rsid w:val="001F5917"/>
    <w:rsid w:val="0087613C"/>
    <w:rsid w:val="00BF0961"/>
    <w:rsid w:val="00C04493"/>
    <w:rsid w:val="00D20E16"/>
    <w:rsid w:val="00F06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5917"/>
    <w:pPr>
      <w:spacing w:before="100" w:beforeAutospacing="1" w:after="100" w:afterAutospacing="1"/>
      <w:jc w:val="left"/>
    </w:pPr>
    <w:rPr>
      <w:rFonts w:eastAsia="Times New Roman"/>
      <w:bCs w:val="0"/>
      <w:szCs w:val="24"/>
      <w:lang w:eastAsia="ru-RU"/>
    </w:rPr>
  </w:style>
  <w:style w:type="paragraph" w:styleId="a4">
    <w:name w:val="Balloon Text"/>
    <w:basedOn w:val="a"/>
    <w:link w:val="a5"/>
    <w:uiPriority w:val="99"/>
    <w:semiHidden/>
    <w:unhideWhenUsed/>
    <w:rsid w:val="001F5917"/>
    <w:rPr>
      <w:rFonts w:ascii="Tahoma" w:hAnsi="Tahoma" w:cs="Tahoma"/>
      <w:sz w:val="16"/>
      <w:szCs w:val="16"/>
    </w:rPr>
  </w:style>
  <w:style w:type="character" w:customStyle="1" w:styleId="a5">
    <w:name w:val="Текст выноски Знак"/>
    <w:basedOn w:val="a0"/>
    <w:link w:val="a4"/>
    <w:uiPriority w:val="99"/>
    <w:semiHidden/>
    <w:rsid w:val="001F59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2545</Words>
  <Characters>14510</Characters>
  <Application>Microsoft Office Word</Application>
  <DocSecurity>0</DocSecurity>
  <Lines>120</Lines>
  <Paragraphs>34</Paragraphs>
  <ScaleCrop>false</ScaleCrop>
  <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2019-03-14T02:19:00Z</dcterms:created>
  <dcterms:modified xsi:type="dcterms:W3CDTF">2019-03-14T02:21:00Z</dcterms:modified>
</cp:coreProperties>
</file>